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_____Microsoft_Office_Excel2.xlsx" ContentType="application/vnd.openxmlformats-officedocument.spreadsheetml.sheet"/>
  <Override PartName="/word/embeddings/_____Microsoft_Office_Excel1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Georgia" w:hAnsi="Georgia"/>
          <w:b/>
          <w:b/>
        </w:rPr>
      </w:pPr>
      <w:r>
        <w:rPr>
          <w:rFonts w:ascii="Georgia" w:hAnsi="Georgia"/>
          <w:b/>
        </w:rPr>
        <w:t xml:space="preserve">Анализ результатов диагностической работы по оценке сформированности </w:t>
      </w:r>
      <w:r>
        <w:rPr>
          <w:rFonts w:ascii="Georgia" w:hAnsi="Georgia"/>
          <w:b/>
          <w:bCs/>
        </w:rPr>
        <w:t>метапредметных</w:t>
      </w:r>
      <w:r>
        <w:rPr>
          <w:rFonts w:ascii="Georgia" w:hAnsi="Georgia"/>
          <w:b/>
        </w:rPr>
        <w:t xml:space="preserve"> умений обучающихся 10 класса </w:t>
      </w:r>
    </w:p>
    <w:p>
      <w:pPr>
        <w:pStyle w:val="Normal"/>
        <w:spacing w:before="0" w:after="0"/>
        <w:jc w:val="center"/>
        <w:rPr>
          <w:rFonts w:ascii="Georgia" w:hAnsi="Georgia"/>
          <w:b/>
          <w:b/>
        </w:rPr>
      </w:pPr>
      <w:r>
        <w:rPr>
          <w:rFonts w:ascii="Georgia" w:hAnsi="Georgia"/>
          <w:b/>
        </w:rPr>
        <w:t>МБОУ «Средняя общеобразовательная школа №1 им. Д.Хугаева С.Ногир»МО Пригородный район РСО-Алания</w:t>
      </w:r>
    </w:p>
    <w:p>
      <w:pPr>
        <w:pStyle w:val="Normal"/>
        <w:rPr>
          <w:rFonts w:ascii="Georgia" w:hAnsi="Georgia" w:cs="Arial"/>
        </w:rPr>
      </w:pPr>
      <w:r>
        <w:rPr>
          <w:rFonts w:cs="Arial" w:ascii="Georgia" w:hAnsi="Georgia"/>
        </w:rPr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 w:ascii="Georgia" w:hAnsi="Georgia"/>
        </w:rPr>
        <w:tab/>
      </w:r>
      <w:r>
        <w:rPr>
          <w:rFonts w:cs="Times New Roman" w:ascii="Times New Roman" w:hAnsi="Times New Roman"/>
          <w:sz w:val="24"/>
          <w:szCs w:val="24"/>
        </w:rPr>
        <w:t>Мониторинговое исследование сформированности универсальных учебных действий (метапредметных результатов) у учащихся 10 класса МБОУ СОШ №1им. Д.Хугаева с. Ногир проводилось на  основании  приказа Министерства образования и науки Республики Северная Осетия-Алания от 05 апреля 2021 г. № 318 «О проведении мониторинга «Диагностика достижения метапредметных результатов обучающихся 10-х классов» в общеобразовательных организациях Республики Северная Осетия-Алания».</w:t>
      </w:r>
    </w:p>
    <w:p>
      <w:pPr>
        <w:pStyle w:val="1"/>
        <w:spacing w:lineRule="auto" w:line="240" w:before="0" w:after="0"/>
        <w:ind w:lef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bCs/>
          <w:sz w:val="24"/>
          <w:szCs w:val="24"/>
        </w:rPr>
        <w:t>16 апреля 2021 года</w:t>
      </w:r>
    </w:p>
    <w:p>
      <w:pPr>
        <w:pStyle w:val="1"/>
        <w:spacing w:lineRule="auto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Форма:</w:t>
      </w:r>
      <w:r>
        <w:rPr>
          <w:rFonts w:ascii="Times New Roman" w:hAnsi="Times New Roman"/>
          <w:bCs/>
          <w:sz w:val="24"/>
          <w:szCs w:val="24"/>
        </w:rPr>
        <w:t xml:space="preserve"> комплексная метапредметная работа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Цель  работы: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1Выявить уровень достижения сформированности метапредметных   умений  у обучающимися 10 класса в соответствии с требованиями федеральных государственных образовательных стандартов.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Содержание проверочной работы определяется Кодификатором метапредметных (познавательных) умений, который составлен на основе требований к метапредметным результатам освоения.</w:t>
      </w:r>
    </w:p>
    <w:p>
      <w:pPr>
        <w:pStyle w:val="Normal"/>
        <w:tabs>
          <w:tab w:val="left" w:pos="426" w:leader="none"/>
        </w:tabs>
        <w:spacing w:before="0"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Работа была направлена на проверку умений, являющихся составной частью грамотности чтения, и различных универсальных учебных действий.</w:t>
        <w:tab/>
        <w:t>Для проведения диагностики был  предложен   тест, выполнение которого было рассчитано на 90 минут (с перерывом в 10 минут).</w:t>
      </w:r>
    </w:p>
    <w:p>
      <w:pPr>
        <w:pStyle w:val="Normal"/>
        <w:tabs>
          <w:tab w:val="left" w:pos="426" w:leader="none"/>
        </w:tabs>
        <w:spacing w:before="0"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  <w:t>Задания, объединенные в группы и отличающиеся контекстом, были направлены на проверку основных блоков  метапредметных результатов обучения (сформированность универсальных учебных действий).</w:t>
      </w:r>
    </w:p>
    <w:p>
      <w:pPr>
        <w:pStyle w:val="Normal"/>
        <w:tabs>
          <w:tab w:val="left" w:pos="426" w:leader="none"/>
        </w:tabs>
        <w:spacing w:before="0"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Познавательные универсальные действия проверяются при помощи заданий, использующих контекст учебных предметов: обществознания, биологии, физики, химии, математики, а также анализ разнообразных ситуаций практико-ориентированного характера.</w:t>
      </w:r>
    </w:p>
    <w:p>
      <w:pPr>
        <w:pStyle w:val="Normal"/>
        <w:tabs>
          <w:tab w:val="left" w:pos="426" w:leader="none"/>
        </w:tabs>
        <w:spacing w:before="0"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Вариант состоит из 20 заданий:</w:t>
      </w:r>
    </w:p>
    <w:p>
      <w:pPr>
        <w:pStyle w:val="Normal"/>
        <w:tabs>
          <w:tab w:val="left" w:pos="426" w:leader="none"/>
        </w:tabs>
        <w:spacing w:before="0"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 </w:t>
      </w:r>
      <w:r>
        <w:rPr>
          <w:rFonts w:cs="Times New Roman" w:ascii="Times New Roman" w:hAnsi="Times New Roman"/>
          <w:iCs/>
          <w:sz w:val="24"/>
          <w:szCs w:val="24"/>
        </w:rPr>
        <w:t>-7 заданий с выбором единственного верного ответа из четырех предложенных;</w:t>
      </w:r>
    </w:p>
    <w:p>
      <w:pPr>
        <w:pStyle w:val="Normal"/>
        <w:tabs>
          <w:tab w:val="left" w:pos="426" w:leader="none"/>
        </w:tabs>
        <w:spacing w:before="0"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-5 заданий с кратким ответом, которым является правильная последовательность чисел;</w:t>
      </w:r>
    </w:p>
    <w:p>
      <w:pPr>
        <w:pStyle w:val="Normal"/>
        <w:tabs>
          <w:tab w:val="left" w:pos="426" w:leader="none"/>
        </w:tabs>
        <w:spacing w:before="0"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iCs/>
          <w:sz w:val="24"/>
          <w:szCs w:val="24"/>
        </w:rPr>
        <w:t>-8 заданий с развернутым ответом, в которых требуется самостоятельно написать ответ (на обратной стороне бланка тестирования с указанием номера задания).</w:t>
      </w:r>
    </w:p>
    <w:p>
      <w:pPr>
        <w:pStyle w:val="Normal"/>
        <w:tabs>
          <w:tab w:val="left" w:pos="426" w:leader="none"/>
        </w:tabs>
        <w:spacing w:before="0"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Задания с выбором ответа или кратким ответом оцениваются 1 или 2 баллами. Задания с развернутым ответом оцениваются от 1 до 3 баллов в соответствии с критериями оценивания. Примерное распределение заданий по проверяемым умениям представлено в таблицу 1.</w:t>
      </w:r>
    </w:p>
    <w:p>
      <w:pPr>
        <w:pStyle w:val="Normal"/>
        <w:tabs>
          <w:tab w:val="left" w:pos="426" w:leader="none"/>
          <w:tab w:val="left" w:pos="6495" w:leader="none"/>
        </w:tabs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                    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                                       </w:t>
      </w:r>
      <w:r>
        <w:br w:type="page"/>
      </w:r>
    </w:p>
    <w:p>
      <w:pPr>
        <w:pStyle w:val="Normal"/>
        <w:tabs>
          <w:tab w:val="left" w:pos="426" w:leader="none"/>
          <w:tab w:val="left" w:pos="6495" w:leader="none"/>
        </w:tabs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 </w:t>
      </w:r>
      <w:r>
        <w:rPr>
          <w:rFonts w:cs="Times New Roman" w:ascii="Times New Roman" w:hAnsi="Times New Roman"/>
          <w:iCs/>
          <w:sz w:val="24"/>
          <w:szCs w:val="24"/>
        </w:rPr>
        <w:t>Таблица1</w:t>
      </w:r>
    </w:p>
    <w:p>
      <w:pPr>
        <w:pStyle w:val="Normal"/>
        <w:tabs>
          <w:tab w:val="left" w:pos="426" w:leader="none"/>
        </w:tabs>
        <w:spacing w:before="0"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5469255" cy="587883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587883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4"/>
                              <w:tblpPr w:bottomFromText="0" w:horzAnchor="text" w:leftFromText="180" w:rightFromText="180" w:tblpX="0" w:tblpY="1" w:topFromText="0" w:vertAnchor="text"/>
                              <w:tblW w:w="8613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685"/>
                              <w:gridCol w:w="4951"/>
                              <w:gridCol w:w="2977"/>
                            </w:tblGrid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Контролируемое УУД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Число заданий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Познавательные логические действия.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Выявлять черты сходства и различия, осуществлять сравнение.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Устанавливать причинно-следственные связи и давать объяснения на основе установленных причинно-следственных связей.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Устанавливать аналогии, строить логические рассуждения, умозаключения, делать выводы.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Познавательно знаково-символические действия.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Использовать знаково-символические (и художественно-графические) средства и модели при решении учебно-практических задач.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Познавательные действия по решению задач (проблем).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Владеть рядом общих приемов решения задач (проблем).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Проводить исследования                        (наблюдения, опыты и измерения).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Познавательные действия по работе с информацией и чтению.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Ориентироваться в содержании текста, отвечать на вопросы, используя явно заданную в тексте информацию.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Интерпретировать информацию, отвечать на вопросы используя неявно заданную информацию.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8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6.4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Оценивать достоверность предложенной информации, высказывать оценочные суждения на основе текста.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426" w:leader="none"/>
                                    </w:tabs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0.65pt;height:462.9pt;mso-wrap-distance-left:9pt;mso-wrap-distance-right:9pt;mso-wrap-distance-top:0pt;mso-wrap-distance-bottom:0pt;margin-top:0.05pt;mso-position-vertical-relative:text;margin-left:-5.65pt;mso-position-horizontal-relative:text">
                <v:textbox inset="0in,0in,0in,0in">
                  <w:txbxContent>
                    <w:tbl>
                      <w:tblPr>
                        <w:tblStyle w:val="a4"/>
                        <w:tblpPr w:bottomFromText="0" w:horzAnchor="text" w:leftFromText="180" w:rightFromText="180" w:tblpX="0" w:tblpY="1" w:topFromText="0" w:vertAnchor="text"/>
                        <w:tblW w:w="8613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685"/>
                        <w:gridCol w:w="4951"/>
                        <w:gridCol w:w="2977"/>
                      </w:tblGrid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Контролируемое УУД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Число заданий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Познавательные логические действия.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Выявлять черты сходства и различия, осуществлять сравнение.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Устанавливать причинно-следственные связи и давать объяснения на основе установленных причинно-следственных связей.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3.6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Устанавливать аналогии, строить логические рассуждения, умозаключения, делать выводы.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Познавательно знаково-символические действия.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Использовать знаково-символические (и художественно-графические) средства и модели при решении учебно-практических задач.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Познавательные действия по решению задач (проблем).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Владеть рядом общих приемов решения задач (проблем).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Проводить исследования                        (наблюдения, опыты и измерения).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Познавательные действия по работе с информацией и чтению.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Ориентироваться в содержании текста, отвечать на вопросы, используя явно заданную в тексте информацию.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Интерпретировать информацию, отвечать на вопросы используя неявно заданную информацию.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8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6.4</w:t>
                            </w:r>
                          </w:p>
                        </w:tc>
                        <w:tc>
                          <w:tcPr>
                            <w:tcW w:w="495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Оценивать достоверность предложенной информации, высказывать оценочные суждения на основе текста.</w:t>
                            </w:r>
                          </w:p>
                        </w:tc>
                        <w:tc>
                          <w:tcPr>
                            <w:tcW w:w="297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426" w:leader="none"/>
                              </w:tabs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firstLine="426"/>
        <w:jc w:val="both"/>
        <w:rPr>
          <w:rFonts w:ascii="Georgia" w:hAnsi="Georgia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Структура диагностической работы обеспечивала возможности </w:t>
      </w:r>
      <w:r>
        <w:rPr>
          <w:rFonts w:ascii="Georgia" w:hAnsi="Georgia"/>
          <w:iCs/>
          <w:sz w:val="24"/>
          <w:szCs w:val="24"/>
        </w:rPr>
        <w:t>выявления индивидуального уровня сформированности метапредметных умений.</w:t>
      </w:r>
    </w:p>
    <w:p>
      <w:pPr>
        <w:pStyle w:val="Normal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Максимальное количество баллов-27.</w:t>
      </w:r>
    </w:p>
    <w:p>
      <w:pPr>
        <w:pStyle w:val="Normal"/>
        <w:spacing w:before="0" w:after="0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Установлены следующие уровни сформированности проверяемых УУД:</w:t>
      </w:r>
    </w:p>
    <w:p>
      <w:pPr>
        <w:pStyle w:val="Normal"/>
        <w:spacing w:before="0" w:after="0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0-9 баллов – низкий уровень;</w:t>
      </w:r>
    </w:p>
    <w:p>
      <w:pPr>
        <w:pStyle w:val="Normal"/>
        <w:spacing w:before="0" w:after="0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10-20 баллов – базовый  уровень;</w:t>
      </w:r>
    </w:p>
    <w:p>
      <w:pPr>
        <w:pStyle w:val="Normal"/>
        <w:spacing w:before="0" w:after="0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21-24  баллов –  хороший уровень;</w:t>
      </w:r>
    </w:p>
    <w:p>
      <w:pPr>
        <w:pStyle w:val="Normal"/>
        <w:spacing w:before="0"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25-27 баллов –  высокий уровень;</w:t>
      </w:r>
    </w:p>
    <w:p>
      <w:pPr>
        <w:pStyle w:val="ListParagraph"/>
        <w:ind w:left="0" w:hanging="0"/>
        <w:rPr>
          <w:rFonts w:ascii="Georgia" w:hAnsi="Georgia"/>
        </w:rPr>
      </w:pPr>
      <w:r>
        <w:rPr>
          <w:rFonts w:ascii="Georgia" w:hAnsi="Georgia"/>
        </w:rPr>
        <w:tab/>
      </w:r>
    </w:p>
    <w:p>
      <w:pPr>
        <w:pStyle w:val="Style25"/>
        <w:tabs>
          <w:tab w:val="left" w:pos="426" w:leader="none"/>
        </w:tabs>
        <w:spacing w:before="0" w:after="0"/>
        <w:ind w:left="0" w:firstLine="426"/>
        <w:jc w:val="both"/>
        <w:rPr>
          <w:rFonts w:ascii="Georgia" w:hAnsi="Georgia"/>
        </w:rPr>
      </w:pPr>
      <w:r>
        <w:rPr>
          <w:rFonts w:ascii="Georgia" w:hAnsi="Georgia"/>
          <w:b/>
        </w:rPr>
        <w:t>Низкий  уровень</w:t>
      </w:r>
      <w:r>
        <w:rPr>
          <w:rFonts w:ascii="Georgia" w:hAnsi="Georgia"/>
        </w:rPr>
        <w:t xml:space="preserve"> показывает, что учащийся узнает отдельные изученные способы действий, но умеет применять их лишь для известных типовых ситуаций, т.е. действует на уровне простого воспроизведения действия. Учащийся с низким уровнем может испытывать серьезные трудности в дальнейшем процессе обучения, ему необходимы компенсирующие  занятия по освоению всего  спектра УУД.</w:t>
      </w:r>
    </w:p>
    <w:p>
      <w:pPr>
        <w:pStyle w:val="Style25"/>
        <w:tabs>
          <w:tab w:val="left" w:pos="426" w:leader="none"/>
        </w:tabs>
        <w:spacing w:before="0" w:after="0"/>
        <w:ind w:left="0" w:firstLine="426"/>
        <w:jc w:val="both"/>
        <w:rPr>
          <w:rFonts w:ascii="Georgia" w:hAnsi="Georgia"/>
        </w:rPr>
      </w:pPr>
      <w:r>
        <w:rPr>
          <w:rFonts w:ascii="Georgia" w:hAnsi="Georgia"/>
          <w:b/>
        </w:rPr>
        <w:t>Базовый  уровень</w:t>
      </w:r>
      <w:r>
        <w:rPr>
          <w:rFonts w:ascii="Georgia" w:hAnsi="Georgia"/>
        </w:rPr>
        <w:t xml:space="preserve"> говорит о том, что учащийся справляется с применением проверяемых способов деятельности в несложных ситуациях, осмысленно использует изученные алгоритмы действий на уровне их комбинирования в знакомой ситуации. При фиксации данного уровня необходим анализ выполнения учащимся каждой группы заданий с  целью выявления трудностей в освоении тех или иных способов действий и проведения соответствующей целенаправленной коррекции.</w:t>
      </w:r>
    </w:p>
    <w:p>
      <w:pPr>
        <w:pStyle w:val="Style25"/>
        <w:tabs>
          <w:tab w:val="left" w:pos="426" w:leader="none"/>
        </w:tabs>
        <w:spacing w:before="0" w:after="0"/>
        <w:ind w:left="0" w:firstLine="426"/>
        <w:jc w:val="both"/>
        <w:rPr>
          <w:rFonts w:ascii="Georgia" w:hAnsi="Georgia"/>
        </w:rPr>
      </w:pPr>
      <w:r>
        <w:rPr>
          <w:rFonts w:ascii="Georgia" w:hAnsi="Georgia"/>
          <w:b/>
        </w:rPr>
        <w:t>Хороший  уровень</w:t>
      </w:r>
      <w:r>
        <w:rPr>
          <w:rFonts w:ascii="Georgia" w:hAnsi="Georgia"/>
        </w:rPr>
        <w:t xml:space="preserve"> показывает, что учащиеся достаточно свободно владеют проверяемыми способами деятельности, осмысленно используют алгоритмы на уровне их комбинирования, однако испытывают затруднения при применении их в новой ситуации, а так же при составлении собственных планов решения учебных задач. </w:t>
      </w:r>
    </w:p>
    <w:p>
      <w:pPr>
        <w:pStyle w:val="Style25"/>
        <w:tabs>
          <w:tab w:val="left" w:pos="426" w:leader="none"/>
        </w:tabs>
        <w:spacing w:before="0" w:after="0"/>
        <w:ind w:left="0" w:firstLine="426"/>
        <w:jc w:val="both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Высокий  уровень </w:t>
      </w:r>
      <w:r>
        <w:rPr>
          <w:rFonts w:ascii="Georgia" w:hAnsi="Georgia"/>
          <w:bCs/>
        </w:rPr>
        <w:t>показывает, что учащиеся  достаточно свободно владеют проверяемыми способами деятельности, могут комбинировать изученные алгоритмы в соответствии с требованиями новой ситуации, составлять собственные планы решения учебных задач.</w:t>
      </w:r>
    </w:p>
    <w:p>
      <w:pPr>
        <w:pStyle w:val="Normal"/>
        <w:ind w:firstLine="426"/>
        <w:jc w:val="both"/>
        <w:rPr>
          <w:rFonts w:ascii="Georgia" w:hAnsi="Georgi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диагностики определялись  3 уровня овладения  учащимися 10 класса  спектром проверяемых  метапредметных УУД: базовый, хороший, высокий (см. табл. 2).  Учащихся, показавших низкий уровень, нет.</w:t>
      </w:r>
    </w:p>
    <w:p>
      <w:pPr>
        <w:pStyle w:val="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</w:t>
      </w:r>
    </w:p>
    <w:tbl>
      <w:tblPr>
        <w:tblW w:w="999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1208"/>
        <w:gridCol w:w="1844"/>
        <w:gridCol w:w="1559"/>
        <w:gridCol w:w="1560"/>
        <w:gridCol w:w="1276"/>
        <w:gridCol w:w="1277"/>
        <w:gridCol w:w="1272"/>
      </w:tblGrid>
      <w:tr>
        <w:trPr>
          <w:trHeight w:val="1539" w:hRule="atLeast"/>
        </w:trPr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Всего в 10 классе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Количество</w:t>
            </w:r>
          </w:p>
          <w:p>
            <w:pPr>
              <w:pStyle w:val="Normal"/>
              <w:spacing w:before="0" w:after="0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обучающихся,</w:t>
            </w:r>
          </w:p>
          <w:p>
            <w:pPr>
              <w:pStyle w:val="Normal"/>
              <w:tabs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выполнивших работу</w:t>
            </w:r>
          </w:p>
          <w:p>
            <w:pPr>
              <w:pStyle w:val="Normal"/>
              <w:spacing w:before="0" w:after="0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Уровень подготовки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Хороший</w:t>
            </w:r>
          </w:p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Высокий</w:t>
            </w:r>
          </w:p>
          <w:p>
            <w:pPr>
              <w:pStyle w:val="Normal"/>
              <w:spacing w:before="0" w:after="0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уровень</w:t>
            </w:r>
          </w:p>
        </w:tc>
      </w:tr>
      <w:tr>
        <w:trPr>
          <w:trHeight w:val="324" w:hRule="atLeast"/>
        </w:trPr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менее 0 %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0-9б.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41,6%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(10-20 б.)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25%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(21 – 24 б.)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33,3%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(25-27 б.)</w:t>
            </w:r>
          </w:p>
        </w:tc>
      </w:tr>
      <w:tr>
        <w:trPr>
          <w:trHeight w:val="324" w:hRule="atLeast"/>
        </w:trPr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20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ListParagraph"/>
        <w:ind w:left="0" w:hanging="0"/>
        <w:jc w:val="center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  13 учащихся 10 класса  мониторинговое исследование прошли 12 человек, что составляет 92,3 % от общего количества. По результатам выполнения средний балл составил </w:t>
      </w:r>
      <w:r>
        <w:rPr>
          <w:rFonts w:cs="Times New Roman" w:ascii="Times New Roman" w:hAnsi="Times New Roman"/>
          <w:b/>
          <w:sz w:val="24"/>
          <w:szCs w:val="24"/>
        </w:rPr>
        <w:t xml:space="preserve">22 </w:t>
      </w:r>
      <w:r>
        <w:rPr>
          <w:rFonts w:cs="Times New Roman" w:ascii="Times New Roman" w:hAnsi="Times New Roman"/>
          <w:sz w:val="24"/>
          <w:szCs w:val="24"/>
        </w:rPr>
        <w:t xml:space="preserve">балла, а средняя  отметка- </w:t>
      </w:r>
      <w:r>
        <w:rPr>
          <w:rFonts w:cs="Times New Roman" w:ascii="Times New Roman" w:hAnsi="Times New Roman"/>
          <w:b/>
          <w:sz w:val="24"/>
          <w:szCs w:val="24"/>
        </w:rPr>
        <w:t>3,9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erReference w:type="default" r:id="rId2"/>
          <w:type w:val="nextPage"/>
          <w:pgSz w:w="11906" w:h="16838"/>
          <w:pgMar w:left="1701" w:right="850" w:header="0" w:top="426" w:footer="708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pPr w:bottomFromText="0" w:horzAnchor="margin" w:leftFromText="180" w:rightFromText="180" w:tblpX="0" w:tblpXSpec="center" w:tblpY="3376" w:topFromText="0" w:vertAnchor="page"/>
        <w:tblW w:w="15276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34"/>
        <w:gridCol w:w="2409"/>
        <w:gridCol w:w="426"/>
        <w:gridCol w:w="425"/>
        <w:gridCol w:w="425"/>
        <w:gridCol w:w="424"/>
        <w:gridCol w:w="567"/>
        <w:gridCol w:w="426"/>
        <w:gridCol w:w="425"/>
        <w:gridCol w:w="425"/>
        <w:gridCol w:w="424"/>
        <w:gridCol w:w="567"/>
        <w:gridCol w:w="567"/>
        <w:gridCol w:w="567"/>
        <w:gridCol w:w="566"/>
        <w:gridCol w:w="567"/>
        <w:gridCol w:w="567"/>
        <w:gridCol w:w="567"/>
        <w:gridCol w:w="566"/>
        <w:gridCol w:w="567"/>
        <w:gridCol w:w="567"/>
        <w:gridCol w:w="566"/>
        <w:gridCol w:w="5"/>
        <w:gridCol w:w="846"/>
        <w:gridCol w:w="5"/>
        <w:gridCol w:w="1272"/>
      </w:tblGrid>
      <w:tr>
        <w:trPr>
          <w:trHeight w:val="105" w:hRule="atLeast"/>
        </w:trPr>
        <w:tc>
          <w:tcPr>
            <w:tcW w:w="534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206" w:type="dxa"/>
            <w:gridSpan w:val="21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>
        <w:trPr>
          <w:trHeight w:val="480" w:hRule="atLeast"/>
        </w:trPr>
        <w:tc>
          <w:tcPr>
            <w:tcW w:w="5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С3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С4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С5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С6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С7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С8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Биганова Меги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Мерабовнаа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хороший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Габараева Салимат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Габуев Хетаг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Дзамолатович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Гауева Изабелла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Дзамболатовна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Джатиева Сабрина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Аликовна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высокий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Джигкаев Даниил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хороший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Джигкаева Софья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хороший</w:t>
            </w:r>
          </w:p>
        </w:tc>
      </w:tr>
      <w:tr>
        <w:trPr>
          <w:trHeight w:val="450" w:hRule="atLeast"/>
        </w:trPr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Джиоева Изабелла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Ибрагимовна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высокий</w:t>
            </w:r>
          </w:p>
        </w:tc>
      </w:tr>
      <w:tr>
        <w:trPr>
          <w:trHeight w:val="450" w:hRule="atLeast"/>
        </w:trPr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Дзукаева Ксения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Эльбрусовна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высокий</w:t>
            </w:r>
          </w:p>
        </w:tc>
      </w:tr>
      <w:tr>
        <w:trPr>
          <w:trHeight w:val="450" w:hRule="atLeast"/>
        </w:trPr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Ханикаева Кристина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высокий</w:t>
            </w:r>
          </w:p>
        </w:tc>
      </w:tr>
      <w:tr>
        <w:trPr>
          <w:trHeight w:val="450" w:hRule="atLeast"/>
        </w:trPr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Хугаев Сослан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Вадимович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</w:t>
            </w:r>
          </w:p>
        </w:tc>
      </w:tr>
      <w:tr>
        <w:trPr>
          <w:trHeight w:val="450" w:hRule="atLeast"/>
        </w:trPr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Цховребов Олег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Вадимович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Результаты  диагностики достижения метапредметных (познавательных) умений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10 классе МБОУ «Средняя общеобразовательная школа №1им. Д.Хугаева с. Ногир 16.04.2021 уч.г.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6496050" cy="7469505"/>
                <wp:effectExtent l="0" t="0" r="0" b="0"/>
                <wp:wrapSquare wrapText="bothSides"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4695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4"/>
                              <w:tblpPr w:bottomFromText="0" w:horzAnchor="margin" w:leftFromText="180" w:rightFromText="180" w:tblpX="0" w:tblpXSpec="center" w:tblpY="201" w:topFromText="0" w:vertAnchor="text"/>
                              <w:tblW w:w="10230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679"/>
                              <w:gridCol w:w="6545"/>
                              <w:gridCol w:w="1020"/>
                              <w:gridCol w:w="993"/>
                              <w:gridCol w:w="993"/>
                            </w:tblGrid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Контролируемые УУД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Номер задания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Макс.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% выполнения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Устанавливать причинно-следственные связи и давать объяснения на основе причинно- следственных связей.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Интерпретировать информацию, отвечать на вопросы, используя неявно заданную информацию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Ориентироваться в содержании текста, отвечать на вопросы, используя явно заданную информацию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 xml:space="preserve">Оценивать достоверность предложенной информации, высказывать оценочные суждения на основе текста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Использовать знаково-символические средства и модели при решении учебно-практических задач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91,6%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Проводить исследования (наблюдения, опыты и измерения)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91,6%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Устанавливать аналогии, строить логические рассуждения умозаключения, делать выводы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Владеть рядом общих приёмов решения проблем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91,6%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9" w:hRule="atLeast"/>
                              </w:trPr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Владеть рядом общих приёмов решения проблем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91,6%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Интерпретировать информацию,  отвечать на вопросы, используя неявно заданную информацию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83,3%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Ориентироваться в содержании текста, отвечать на вопросы, используя явно заданную информацию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Устанавливать аналогии, строить логические рассуждения умозаключения, делать выводы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91,6%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Интерпретировать информацию, отвечать на вопросы, используя неявно заданную информацию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95,8%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Проводить исследования (наблюдения, опыты и измерения)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91,6%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Устанавливать причинно-следственные связи и давать объяснения на основе причинно- следственных связей.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66,6%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Интерпретировать информацию,  отвечать на вопросы, используя неявно заданную информацию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66,6%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Использовать знаково-символические средства и модели при решении учебно-практических задач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91,3%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Интерпретировать информацию,  отвечать на вопросы, используя неявно заданную информацию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83,3%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8" w:hRule="atLeast"/>
                              </w:trPr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Проводить исследования (наблюдения, опыты и измерения)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55,5%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9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545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Выявлять черты сходства и различия, осуществлять сравнения.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58,3%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1.5pt;height:588.15pt;mso-wrap-distance-left:9pt;mso-wrap-distance-right:9pt;mso-wrap-distance-top:0pt;mso-wrap-distance-bottom:0pt;margin-top:10.05pt;mso-position-vertical-relative:text;margin-left:108.5pt;mso-position-horizontal:center;mso-position-horizontal-relative:margin">
                <v:textbox inset="0in,0in,0in,0in">
                  <w:txbxContent>
                    <w:tbl>
                      <w:tblPr>
                        <w:tblStyle w:val="a4"/>
                        <w:tblpPr w:bottomFromText="0" w:horzAnchor="margin" w:leftFromText="180" w:rightFromText="180" w:tblpX="0" w:tblpXSpec="center" w:tblpY="201" w:topFromText="0" w:vertAnchor="text"/>
                        <w:tblW w:w="10230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679"/>
                        <w:gridCol w:w="6545"/>
                        <w:gridCol w:w="1020"/>
                        <w:gridCol w:w="993"/>
                        <w:gridCol w:w="993"/>
                      </w:tblGrid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Контролируемые УУД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Номер задания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Макс.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% выполнения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Устанавливать причинно-следственные связи и давать объяснения на основе причинно- следственных связей.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Интерпретировать информацию, отвечать на вопросы, используя неявно заданную информацию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Ориентироваться в содержании текста, отвечать на вопросы, используя явно заданную информацию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Оценивать достоверность предложенной информации, высказывать оценочные суждения на основе текста 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Использовать знаково-символические средства и модели при решении учебно-практических задач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91,6%</w:t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Проводить исследования (наблюдения, опыты и измерения)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91,6%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Устанавливать аналогии, строить логические рассуждения умозаключения, делать выводы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Владеть рядом общих приёмов решения проблем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91,6%</w:t>
                            </w:r>
                          </w:p>
                        </w:tc>
                      </w:tr>
                      <w:tr>
                        <w:trPr>
                          <w:trHeight w:val="519" w:hRule="atLeast"/>
                        </w:trPr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Владеть рядом общих приёмов решения проблем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91,6%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Интерпретировать информацию,  отвечать на вопросы, используя неявно заданную информацию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83,3%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Ориентироваться в содержании текста, отвечать на вопросы, используя явно заданную информацию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Устанавливать аналогии, строить логические рассуждения умозаключения, делать выводы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91,6%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Интерпретировать информацию, отвечать на вопросы, используя неявно заданную информацию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С1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95,8%</w:t>
                            </w: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Проводить исследования (наблюдения, опыты и измерения)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С2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91,6%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Устанавливать причинно-следственные связи и давать объяснения на основе причинно- следственных связей.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С3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66,6%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Интерпретировать информацию,  отвечать на вопросы, используя неявно заданную информацию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С4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66,6%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Использовать знаково-символические средства и модели при решении учебно-практических задач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С5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91,3%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Интерпретировать информацию,  отвечать на вопросы, используя неявно заданную информацию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С6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83,3%</w:t>
                            </w:r>
                          </w:p>
                        </w:tc>
                      </w:tr>
                      <w:tr>
                        <w:trPr>
                          <w:trHeight w:val="628" w:hRule="atLeast"/>
                        </w:trPr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Проводить исследования (наблюдения, опыты и измерения)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С7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55,5%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9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545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Выявлять черты сходства и различия, осуществлять сравнения.</w:t>
                            </w:r>
                          </w:p>
                        </w:tc>
                        <w:tc>
                          <w:tcPr>
                            <w:tcW w:w="102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С8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58,3%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u w:val="single"/>
        </w:rPr>
        <w:t>Результаты выполнения отдельных заданий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7033895" cy="25781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spacing w:lineRule="auto" w:line="240"/>
        <w:ind w:left="993" w:hanging="0"/>
        <w:jc w:val="center"/>
        <w:rPr>
          <w:rFonts w:ascii="Times New Roman" w:hAnsi="Times New Roman" w:cs="Times New Roman"/>
          <w:b/>
          <w:b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Процент выполнения заданий по уровням  сформированности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способов  деятельности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5486400" cy="2295525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СВОДНАЯ  ТАБЛИЦА ВЫПОЛНЕНИЯ ЗАДАНИЙ.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tbl>
      <w:tblPr>
        <w:tblStyle w:val="a4"/>
        <w:tblW w:w="1071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2834"/>
        <w:gridCol w:w="709"/>
        <w:gridCol w:w="566"/>
        <w:gridCol w:w="567"/>
        <w:gridCol w:w="567"/>
        <w:gridCol w:w="567"/>
        <w:gridCol w:w="567"/>
        <w:gridCol w:w="567"/>
        <w:gridCol w:w="567"/>
        <w:gridCol w:w="710"/>
        <w:gridCol w:w="900"/>
        <w:gridCol w:w="1027"/>
      </w:tblGrid>
      <w:tr>
        <w:trPr>
          <w:trHeight w:val="470" w:hRule="atLeast"/>
        </w:trPr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</w:t>
            </w:r>
            <w:r>
              <w:rPr>
                <w:rFonts w:cs="Times New Roman" w:ascii="Times New Roman" w:hAnsi="Times New Roman"/>
              </w:rPr>
              <w:t>ФИО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Ч.1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С3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С4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С5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С6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С7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С8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% 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Биганова Меги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88,8%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  <w:shd w:fill="FFFFFF" w:val="clear"/>
              </w:rPr>
              <w:t>Габараева Салимат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55,5%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  <w:shd w:fill="FFFFFF" w:val="clear"/>
              </w:rPr>
              <w:t>Габуев Хетаг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66,6%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  <w:shd w:fill="FFFFFF" w:val="clear"/>
              </w:rPr>
              <w:t>Габуева Изабелла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55,5%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  <w:shd w:fill="FFFFFF" w:val="clear"/>
              </w:rPr>
              <w:t>Джатиева Сабрина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  <w:shd w:fill="FFFFFF" w:val="clear"/>
              </w:rPr>
              <w:t>Джигкаев Даниил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88,8%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/>
              <w:t>Джигкаева Софья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88,8%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  <w:shd w:fill="FFFFFF" w:val="clear"/>
              </w:rPr>
              <w:t>Джиоева Изабелла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92,5%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  <w:shd w:fill="FFFFFF" w:val="clear"/>
              </w:rPr>
              <w:t>Дзукаева Ксения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  <w:shd w:fill="FFFFFF" w:val="clear"/>
              </w:rPr>
              <w:t>Ханикаева Кристина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/>
              <w:t>Хугаев Сослан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74%</w:t>
            </w:r>
          </w:p>
        </w:tc>
      </w:tr>
      <w:tr>
        <w:trPr/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2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  <w:shd w:fill="FFFFFF" w:val="clear"/>
              </w:rPr>
              <w:t>Цховребов Олег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00" w:type="dxa"/>
            <w:tcBorders>
              <w:right w:val="single" w:sz="4" w:space="0" w:color="C0504D"/>
              <w:insideV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027" w:type="dxa"/>
            <w:tcBorders>
              <w:left w:val="single" w:sz="4" w:space="0" w:color="C0504D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74%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Кодификатор универсальных учебных умений</w:t>
      </w:r>
    </w:p>
    <w:tbl>
      <w:tblPr>
        <w:tblStyle w:val="a4"/>
        <w:tblW w:w="946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4"/>
        <w:gridCol w:w="4385"/>
        <w:gridCol w:w="992"/>
        <w:gridCol w:w="1843"/>
        <w:gridCol w:w="1560"/>
      </w:tblGrid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Контролируемое УУД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Номера заданий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справились с заданием</w:t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Познавательные логические действия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Выявлять черты сходства и различия, осуществлять сравнение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С8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С8 – 7(58,3%)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С8 – 5(41,6%)</w:t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Устанавливать причинно-следственные связи и давать объяснения на основе установленных причинно-следственных связей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С3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1-12 (100%)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С3- 7(58,3%)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С3-5(41,6%)</w:t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Устанавливать аналоги, строить логические рассуждения, умозаключения, делать выводы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7,12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7 - 8(66,6%)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12- 11(91,6%)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– 4 (33,3%)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– 1(8,4)</w:t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Познавательные знаково-символические действия 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Использовать знаково-символические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 и художественно-графические) средства и модели при решении учебно-практических задач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5,С5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5- 11(91,6%)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С5- 11(91,6%)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– 1(9,4%)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С5 – 1(8,4%)</w:t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Познавательные действия по решению задач (проблем)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Владеть рядом общих приёмов решения задач (проблем)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8- 11(91,6%)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– 11(91,6%)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– 1(8,4%)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– 1(8,4)</w:t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исследования ( наблюдения, опыты и измерения)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6,С2,С7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 – 11(91,6%)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С2 -10(83,3%)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С7 - 8(66,6%)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 – 1(8,4%)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С2 – 4(33,3%)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С7 - 4(33,3%)</w:t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Познавательные действия по работе с  информацией и чтению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Ориентироваться в содержании текста, отвечать на вопросы, используя явно заданную в тексте информацию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– 10(83,3%)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 – 12(100%)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– 2(16,7%)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11 - 0</w:t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Интерпретировать информацию, отвечать на вопросы, используя неявно заданную информацию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2,10,С1, С4,С6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2 - 12(100%)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10 - 10(83,3%)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С1- 11(91,6%)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С4 - 7(58,3%)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С6 - 10(83,3%)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2 - 0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10 -2(16,7%)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С1 – 1(8,4%)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С4 -5(41,6%)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С6 – 2(16,7%)</w:t>
            </w:r>
          </w:p>
        </w:tc>
      </w:tr>
      <w:tr>
        <w:trPr/>
        <w:tc>
          <w:tcPr>
            <w:tcW w:w="6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Оценивать достоверность предложенной информации, высказывать оценочные суждения на основе текста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– 12 (100%)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4 - 0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Выводы: </w:t>
      </w:r>
    </w:p>
    <w:p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По результатам мониторингового исследования можно сделать </w:t>
      </w:r>
      <w:r>
        <w:rPr>
          <w:rStyle w:val="Style15"/>
          <w:rFonts w:eastAsia="Calibri" w:eastAsiaTheme="minorHAnsi"/>
          <w:sz w:val="24"/>
          <w:szCs w:val="24"/>
        </w:rPr>
        <w:t>вывод</w:t>
      </w:r>
      <w:r>
        <w:rPr>
          <w:rFonts w:cs="Times New Roman" w:ascii="Times New Roman" w:hAnsi="Times New Roman"/>
          <w:sz w:val="24"/>
          <w:szCs w:val="24"/>
        </w:rPr>
        <w:t xml:space="preserve">, что большинство учащихся имеют базовый уровень   сформированности проверяемых УУД, что является дальнейшей основой для формирования метапредметных УУД.  Наиболее сложным для обучающихся 10-го класса оказалось задание С8 –выявлять черты сходства и различия, осуществлять сравнение. </w:t>
      </w:r>
    </w:p>
    <w:p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Рекомендации: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Учителям-предметникам: </w:t>
      </w:r>
    </w:p>
    <w:p>
      <w:pPr>
        <w:pStyle w:val="NoSpacing"/>
        <w:ind w:left="33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в целях повышения уровня сформированности  </w:t>
      </w:r>
      <w:r>
        <w:rPr>
          <w:rFonts w:cs="Times New Roman" w:ascii="Times New Roman" w:hAnsi="Times New Roman"/>
          <w:b/>
          <w:sz w:val="24"/>
          <w:szCs w:val="24"/>
        </w:rPr>
        <w:t xml:space="preserve">метапредметных результатов обучающихся </w:t>
      </w:r>
      <w:r>
        <w:rPr>
          <w:rFonts w:cs="Times New Roman" w:ascii="Times New Roman" w:hAnsi="Times New Roman"/>
          <w:sz w:val="24"/>
          <w:szCs w:val="24"/>
        </w:rPr>
        <w:t>рекомендуется: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продолжать работу по формированию и развитию у учащихся регулятивных универсальных учебных действий: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формировать произвольность учебной деятельности через постановку цели, составление плана, обращение к алгоритмам выполнения учебных действий и т. д.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дальнейшего развития коммуникативных УУД учащихся рекомендуется: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проводить развивающую работу с учащимися, которые имеют базовый уровень сформированности  УУД.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привлекать учащихся к участию в проектно-исследовательской деятельности, к участию в конкурсах и олимпиадах, к составлению рефератов, докладов и т. п.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Для формирования познавательных УУД привлекать учащихся к работе с разными источниками информации, развивать  основные мыслительные операции, умения устанавливать логические связи, используя для этого задания проблемно-поискового характера.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Руководителям ШМО: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- </w:t>
      </w:r>
      <w:r>
        <w:rPr>
          <w:rFonts w:cs="Times New Roman" w:ascii="Times New Roman" w:hAnsi="Times New Roman"/>
          <w:bCs/>
          <w:sz w:val="24"/>
          <w:szCs w:val="24"/>
        </w:rPr>
        <w:t xml:space="preserve">рассмотреть на заседаниях ШМО результаты </w:t>
      </w:r>
      <w:r>
        <w:rPr>
          <w:rFonts w:cs="Times New Roman" w:ascii="Times New Roman" w:hAnsi="Times New Roman"/>
          <w:sz w:val="24"/>
          <w:szCs w:val="24"/>
        </w:rPr>
        <w:t>диагностической работы;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разработать алгоритмы коррекционной работы с учетом результатов диагностики.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yle26"/>
        <w:shd w:val="clear" w:color="auto" w:fill="auto"/>
        <w:spacing w:lineRule="exact" w:line="210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21.04.2021 г.</w:t>
      </w:r>
    </w:p>
    <w:p>
      <w:pPr>
        <w:pStyle w:val="Style26"/>
        <w:shd w:val="clear" w:color="auto" w:fill="auto"/>
        <w:spacing w:lineRule="exact" w:line="210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</w:r>
    </w:p>
    <w:p>
      <w:pPr>
        <w:pStyle w:val="Style26"/>
        <w:shd w:val="clear" w:color="auto" w:fill="auto"/>
        <w:spacing w:lineRule="exact" w:line="210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Зам. директора по УВР Гагиева А.М.</w:t>
      </w:r>
    </w:p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5"/>
      <w:type w:val="nextPage"/>
      <w:pgSz w:orient="landscape" w:w="16838" w:h="11906"/>
      <w:pgMar w:left="1134" w:right="1134" w:header="0" w:top="851" w:footer="709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107954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5604765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67c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5"/>
    <w:uiPriority w:val="99"/>
    <w:qFormat/>
    <w:rsid w:val="00887fd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+ Полужирный"/>
    <w:basedOn w:val="DefaultParagraphFont"/>
    <w:qFormat/>
    <w:rsid w:val="00f25c3f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1"/>
      <w:szCs w:val="21"/>
      <w:shd w:fill="FFFFFF" w:val="clear"/>
      <w:lang w:val="ru-RU" w:eastAsia="ru-RU" w:bidi="ru-RU"/>
    </w:rPr>
  </w:style>
  <w:style w:type="character" w:styleId="Style16" w:customStyle="1">
    <w:name w:val="Подпись к картинке_"/>
    <w:basedOn w:val="DefaultParagraphFont"/>
    <w:link w:val="aa"/>
    <w:qFormat/>
    <w:rsid w:val="00f25c3f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f22e7a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link w:val="ad"/>
    <w:uiPriority w:val="99"/>
    <w:qFormat/>
    <w:rsid w:val="00553387"/>
    <w:rPr/>
  </w:style>
  <w:style w:type="character" w:styleId="Style19" w:customStyle="1">
    <w:name w:val="Нижний колонтитул Знак"/>
    <w:basedOn w:val="DefaultParagraphFont"/>
    <w:link w:val="af"/>
    <w:uiPriority w:val="99"/>
    <w:qFormat/>
    <w:rsid w:val="00553387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Абзац списка1"/>
    <w:basedOn w:val="Normal"/>
    <w:qFormat/>
    <w:rsid w:val="009d184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ListParagraph">
    <w:name w:val="List Paragraph"/>
    <w:basedOn w:val="Normal"/>
    <w:uiPriority w:val="34"/>
    <w:qFormat/>
    <w:rsid w:val="009d184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irstpara" w:customStyle="1">
    <w:name w:val="first-para"/>
    <w:basedOn w:val="Normal"/>
    <w:qFormat/>
    <w:rsid w:val="009d18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Body Text Indent"/>
    <w:basedOn w:val="Normal"/>
    <w:link w:val="a6"/>
    <w:uiPriority w:val="99"/>
    <w:unhideWhenUsed/>
    <w:rsid w:val="00887fd4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25c3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6" w:customStyle="1">
    <w:name w:val="Подпись к картинке"/>
    <w:basedOn w:val="Normal"/>
    <w:link w:val="a9"/>
    <w:qFormat/>
    <w:rsid w:val="00f25c3f"/>
    <w:pPr>
      <w:widowControl w:val="false"/>
      <w:shd w:val="clear" w:color="auto" w:fill="FFFFFF"/>
      <w:spacing w:lineRule="auto" w:before="0" w:after="0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f22e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Header"/>
    <w:basedOn w:val="Normal"/>
    <w:link w:val="ae"/>
    <w:uiPriority w:val="99"/>
    <w:unhideWhenUsed/>
    <w:rsid w:val="0055338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f0"/>
    <w:uiPriority w:val="99"/>
    <w:unhideWhenUsed/>
    <w:rsid w:val="0055338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7152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hart" Target="charts/chart1.xml"/><Relationship Id="rId4" Type="http://schemas.openxmlformats.org/officeDocument/2006/relationships/chart" Target="charts/chart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2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Выполнение отдельних заданий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0.916</c:v>
                </c:pt>
                <c:pt idx="5">
                  <c:v>0.916</c:v>
                </c:pt>
                <c:pt idx="6">
                  <c:v>1</c:v>
                </c:pt>
                <c:pt idx="7">
                  <c:v>0.916</c:v>
                </c:pt>
                <c:pt idx="8">
                  <c:v>0.916</c:v>
                </c:pt>
                <c:pt idx="9">
                  <c:v>0.833000000000001</c:v>
                </c:pt>
                <c:pt idx="10">
                  <c:v>1</c:v>
                </c:pt>
                <c:pt idx="11">
                  <c:v>0.916</c:v>
                </c:pt>
                <c:pt idx="12">
                  <c:v>0.958</c:v>
                </c:pt>
                <c:pt idx="13">
                  <c:v>0.916</c:v>
                </c:pt>
                <c:pt idx="14">
                  <c:v>0.666000000000001</c:v>
                </c:pt>
                <c:pt idx="15">
                  <c:v>0.666000000000001</c:v>
                </c:pt>
                <c:pt idx="16">
                  <c:v>0.913</c:v>
                </c:pt>
                <c:pt idx="17">
                  <c:v>0.833000000000001</c:v>
                </c:pt>
                <c:pt idx="18">
                  <c:v>0.555</c:v>
                </c:pt>
                <c:pt idx="19">
                  <c:v>0.583</c:v>
                </c:pt>
              </c:numCache>
            </c:numRef>
          </c:val>
        </c:ser>
        <c:gapWidth val="150"/>
        <c:overlap val="0"/>
        <c:axId val="7115498"/>
        <c:axId val="21277579"/>
      </c:barChart>
      <c:catAx>
        <c:axId val="7115498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21277579"/>
        <c:crosses val="autoZero"/>
        <c:auto val="1"/>
        <c:lblAlgn val="ctr"/>
        <c:lblOffset val="100"/>
      </c:catAx>
      <c:valAx>
        <c:axId val="21277579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%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7115498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4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b="1" sz="14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Уровни сформированности способов деятельности</a:t>
            </a:r>
          </a:p>
        </c:rich>
      </c:tx>
      <c:overlay val="0"/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уровень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Низкий -  0</c:v>
                </c:pt>
                <c:pt idx="1">
                  <c:v>Базовый -  20</c:v>
                </c:pt>
                <c:pt idx="2">
                  <c:v>Хороший  -15</c:v>
                </c:pt>
                <c:pt idx="3">
                  <c:v>высокий - 0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</c:v>
                </c:pt>
                <c:pt idx="1">
                  <c:v>0.416</c:v>
                </c:pt>
                <c:pt idx="2">
                  <c:v>0.25</c:v>
                </c:pt>
                <c:pt idx="3">
                  <c:v>0.330000000000001</c:v>
                </c:pt>
              </c:numCache>
            </c:numRef>
          </c:val>
        </c:ser>
        <c:gapWidth val="150"/>
        <c:overlap val="0"/>
        <c:axId val="25342831"/>
        <c:axId val="58184933"/>
      </c:barChart>
      <c:catAx>
        <c:axId val="25342831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58184933"/>
        <c:crosses val="autoZero"/>
        <c:auto val="1"/>
        <c:lblAlgn val="ctr"/>
        <c:lblOffset val="100"/>
      </c:catAx>
      <c:valAx>
        <c:axId val="5818493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%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25342831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6E31-F431-4D6C-AC4D-6D1B1BD0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LibreOffice/5.2.0.4$Windows_X86_64 LibreOffice_project/066b007f5ebcc236395c7d282ba488bca6720265</Application>
  <Pages>9</Pages>
  <Words>1942</Words>
  <Characters>10967</Characters>
  <CharactersWithSpaces>12335</CharactersWithSpaces>
  <Paragraphs>817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2021-08-18T08:27:00Z</dcterms:created>
  <dc:creator>user</dc:creator>
  <dc:description/>
  <dc:language>ru-RU</dc:language>
  <cp:lastModifiedBy/>
  <cp:lastPrinted>2021-05-12T10:51:00Z</cp:lastPrinted>
  <dcterms:modified xsi:type="dcterms:W3CDTF">2021-08-18T13:11:27Z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