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034405" cy="829881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405" cy="829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ind w:firstLine="709"/>
        <w:jc w:val="center"/>
        <w:rPr>
          <w:b/>
          <w:b/>
          <w:sz w:val="26"/>
          <w:szCs w:val="26"/>
        </w:rPr>
      </w:pPr>
      <w:r>
        <w:rPr>
          <w:sz w:val="20"/>
          <w:szCs w:val="20"/>
        </w:rPr>
      </w:r>
    </w:p>
    <w:p>
      <w:pPr>
        <w:pStyle w:val="Normal"/>
        <w:spacing w:lineRule="exact" w:line="294"/>
        <w:rPr>
          <w:rFonts w:eastAsia="Times New Roman"/>
          <w:b/>
          <w:b/>
          <w:sz w:val="24"/>
          <w:szCs w:val="24"/>
        </w:rPr>
      </w:pPr>
      <w:r>
        <w:rPr/>
      </w:r>
    </w:p>
    <w:p>
      <w:pPr>
        <w:pStyle w:val="Normal"/>
        <w:ind w:firstLine="720"/>
        <w:jc w:val="both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numPr>
          <w:ilvl w:val="3"/>
          <w:numId w:val="1"/>
        </w:numPr>
        <w:tabs>
          <w:tab w:val="left" w:pos="3680" w:leader="none"/>
        </w:tabs>
        <w:ind w:firstLine="720"/>
        <w:jc w:val="both"/>
        <w:rPr>
          <w:rFonts w:eastAsia="Times New Roman"/>
          <w:b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Общие положения.</w:t>
      </w:r>
    </w:p>
    <w:p>
      <w:pPr>
        <w:pStyle w:val="Normal"/>
        <w:numPr>
          <w:ilvl w:val="0"/>
          <w:numId w:val="2"/>
        </w:numPr>
        <w:tabs>
          <w:tab w:val="left" w:pos="700" w:leader="none"/>
        </w:tabs>
        <w:ind w:firstLine="720"/>
        <w:jc w:val="both"/>
        <w:rPr/>
      </w:pPr>
      <w:r>
        <w:rPr>
          <w:rFonts w:eastAsia="Times New Roman"/>
          <w:sz w:val="24"/>
          <w:szCs w:val="24"/>
        </w:rPr>
        <w:t xml:space="preserve">Настоящий  документ  определяет  условия  и  порядок  предоставления питания учащимся в МБОУ «СОШ № </w:t>
      </w:r>
      <w:r>
        <w:rPr>
          <w:rFonts w:eastAsia="Times New Roman"/>
          <w:sz w:val="24"/>
          <w:szCs w:val="24"/>
        </w:rPr>
        <w:t>1 им.Д.Хугаева</w:t>
      </w:r>
      <w:r>
        <w:rPr>
          <w:rFonts w:eastAsia="Times New Roman"/>
          <w:sz w:val="24"/>
          <w:szCs w:val="24"/>
        </w:rPr>
        <w:t xml:space="preserve"> с. Ногир» МО- Пригородный район. (далее ОО)</w:t>
      </w:r>
    </w:p>
    <w:p>
      <w:pPr>
        <w:pStyle w:val="Normal"/>
        <w:numPr>
          <w:ilvl w:val="0"/>
          <w:numId w:val="2"/>
        </w:numPr>
        <w:tabs>
          <w:tab w:val="left" w:pos="708" w:leader="none"/>
        </w:tabs>
        <w:ind w:firstLine="720"/>
        <w:jc w:val="both"/>
        <w:rPr>
          <w:rFonts w:eastAsia="Times New Roman"/>
          <w:color w:val="FF0000"/>
          <w:sz w:val="24"/>
          <w:szCs w:val="24"/>
        </w:rPr>
      </w:pPr>
      <w:r>
        <w:rPr>
          <w:rFonts w:eastAsia="Times New Roman"/>
          <w:sz w:val="24"/>
          <w:szCs w:val="24"/>
        </w:rPr>
        <w:t>Определяет необходимые условия организации и предоставления бесплатного, платного и дополнительного (реализация буфетной продукции) питания учащимся во время образовательного процесса;</w:t>
      </w:r>
    </w:p>
    <w:p>
      <w:pPr>
        <w:pStyle w:val="ListParagraph"/>
        <w:numPr>
          <w:ilvl w:val="0"/>
          <w:numId w:val="2"/>
        </w:numPr>
        <w:tabs>
          <w:tab w:val="left" w:pos="708" w:leader="none"/>
        </w:tabs>
        <w:ind w:left="0" w:firstLine="709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Предусматривает дифференцированную социальную поддержку учащихся, находящихся в трудной жизненной ситуации и нуждающихся особой заботе;</w:t>
      </w:r>
    </w:p>
    <w:p>
      <w:pPr>
        <w:pStyle w:val="Normal"/>
        <w:numPr>
          <w:ilvl w:val="0"/>
          <w:numId w:val="2"/>
        </w:numPr>
        <w:tabs>
          <w:tab w:val="left" w:pos="700" w:leader="none"/>
        </w:tabs>
        <w:ind w:firstLine="709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Направлено на совершенствование организации питания   учащихся в ОО, увеличение охвата обучающихся питанием во время учебной деятельности.</w:t>
      </w:r>
    </w:p>
    <w:p>
      <w:pPr>
        <w:pStyle w:val="Normal"/>
        <w:numPr>
          <w:ilvl w:val="0"/>
          <w:numId w:val="2"/>
        </w:numPr>
        <w:tabs>
          <w:tab w:val="left" w:pos="700" w:leader="none"/>
        </w:tabs>
        <w:ind w:firstLine="709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Положение разработано на основании правовых документов, регулирующих вопросы организации питания школьников:</w:t>
      </w:r>
    </w:p>
    <w:p>
      <w:pPr>
        <w:pStyle w:val="Normal"/>
        <w:tabs>
          <w:tab w:val="left" w:pos="700" w:leader="none"/>
        </w:tabs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Закон  Российской  Федерации  «Об  образовании  в  Российской Федерации» от 29.12.2012г. № 273-ФЗ;</w:t>
      </w:r>
    </w:p>
    <w:p>
      <w:pPr>
        <w:pStyle w:val="Normal"/>
        <w:tabs>
          <w:tab w:val="left" w:pos="700" w:leader="none"/>
        </w:tabs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ФЗ «О контрактной системе в сфере закупок товаров, работ,   услуг   для   обеспечения   государственных   и муниципальных нужд» от 05.04.2013 №44-ФЗ.</w:t>
      </w:r>
    </w:p>
    <w:p>
      <w:pPr>
        <w:pStyle w:val="Normal"/>
        <w:tabs>
          <w:tab w:val="left" w:pos="700" w:leader="none"/>
        </w:tabs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Закон Российской Федерации «О санитарно – эпидемиологическом благополучии населения» от 30.03.1999г. № 52 - ФЗ.</w:t>
      </w:r>
    </w:p>
    <w:p>
      <w:pPr>
        <w:pStyle w:val="Normal"/>
        <w:tabs>
          <w:tab w:val="left" w:pos="700" w:leader="none"/>
        </w:tabs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Закон Российской Федерации «О качестве и безопасности пищевых продуктов» от 02.01.2000г. № 29 – ФЗ.</w:t>
      </w:r>
    </w:p>
    <w:p>
      <w:pPr>
        <w:pStyle w:val="Normal"/>
        <w:tabs>
          <w:tab w:val="left" w:pos="700" w:leader="none"/>
        </w:tabs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Постановление   Главного   государственного   санитарного   врача Российской  Федерации  «Об  утверждении  СанПиН  2.4.5.2409-08«Санитарно-эпидемиологические требования к организации питания обучающихся  в  общеобразовательных  учреждениях,  учреждениях начального и среднего профессионального образования» от 23.07.2008 г. № 45</w:t>
      </w:r>
    </w:p>
    <w:p>
      <w:pPr>
        <w:pStyle w:val="Normal"/>
        <w:tabs>
          <w:tab w:val="left" w:pos="700" w:leader="none"/>
        </w:tabs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Закон Республики Северная Осетия-Алания «О семейно политике в Республике Северная Осетия – Алания» от 02.1212.1997 г. № 15-з.</w:t>
      </w:r>
    </w:p>
    <w:p>
      <w:pPr>
        <w:pStyle w:val="Normal"/>
        <w:tabs>
          <w:tab w:val="left" w:pos="700" w:leader="none"/>
        </w:tabs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Закон Республики Северная Осетия-Алания «Об образовании в Республике Северная Осетия-Алания» от 2712.2013г. № 61- РЗ;</w:t>
      </w:r>
    </w:p>
    <w:p>
      <w:pPr>
        <w:pStyle w:val="Normal"/>
        <w:tabs>
          <w:tab w:val="left" w:pos="700" w:leader="none"/>
        </w:tabs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- Постановлением Правительства Республики Северная Осетия – Алания «О предоставлении дополнительных мер социальной поддержке малообеспеченным семьям» от07.02.2014г. № 43.</w:t>
      </w:r>
    </w:p>
    <w:p>
      <w:pPr>
        <w:pStyle w:val="Normal"/>
        <w:tabs>
          <w:tab w:val="left" w:pos="700" w:leader="none"/>
        </w:tabs>
        <w:ind w:firstLine="709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6. Настоящее Положение в обязательном порядке применяется при организации питания детей в ОО </w:t>
      </w:r>
      <w:r>
        <w:rPr>
          <w:rFonts w:eastAsia="Calibri" w:cs="Calibri" w:ascii="Calibri" w:hAnsi="Calibri"/>
          <w:sz w:val="24"/>
          <w:szCs w:val="24"/>
        </w:rPr>
        <w:t>и р</w:t>
      </w:r>
      <w:r>
        <w:rPr>
          <w:rFonts w:eastAsia="Times New Roman"/>
          <w:sz w:val="24"/>
          <w:szCs w:val="24"/>
        </w:rPr>
        <w:t>егулирует отношения между ОО, обучающимися,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родителями (законными представителями) обучающихся и предприятиями и индивидуальными предпринимателями, осуществляющими доставку продуктов питания.</w:t>
      </w:r>
    </w:p>
    <w:p>
      <w:pPr>
        <w:pStyle w:val="Normal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numPr>
          <w:ilvl w:val="2"/>
          <w:numId w:val="3"/>
        </w:numPr>
        <w:tabs>
          <w:tab w:val="left" w:pos="2120" w:leader="none"/>
        </w:tabs>
        <w:ind w:firstLine="720"/>
        <w:jc w:val="both"/>
        <w:rPr>
          <w:rFonts w:eastAsia="Times New Roman"/>
          <w:b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Общие принципы организации питания.</w:t>
      </w:r>
    </w:p>
    <w:p>
      <w:pPr>
        <w:pStyle w:val="Normal"/>
        <w:numPr>
          <w:ilvl w:val="0"/>
          <w:numId w:val="4"/>
        </w:numPr>
        <w:tabs>
          <w:tab w:val="left" w:pos="548" w:leader="none"/>
          <w:tab w:val="left" w:pos="993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Организация питания относится к компетенции общеобразовательного учреждения в порядке, установленном настоящим Положением. Ответственность за организацию питания в учреждении возлагается на руководителя учреждения.</w:t>
      </w:r>
    </w:p>
    <w:p>
      <w:pPr>
        <w:pStyle w:val="Normal"/>
        <w:numPr>
          <w:ilvl w:val="0"/>
          <w:numId w:val="4"/>
        </w:numPr>
        <w:tabs>
          <w:tab w:val="left" w:pos="548" w:leader="none"/>
          <w:tab w:val="left" w:pos="993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Образовательное учреждение создает условия и предоставляет возможность пользоваться услугами организации двухразового горячего питания для всех учащихся в соответствии с существующими санитарно – эпидемиологическими требованиями, нормами и правилами. Осуществляется в дни учебных занятий, пять дней в неделю.</w:t>
      </w:r>
    </w:p>
    <w:p>
      <w:pPr>
        <w:pStyle w:val="Normal"/>
        <w:numPr>
          <w:ilvl w:val="0"/>
          <w:numId w:val="4"/>
        </w:numPr>
        <w:tabs>
          <w:tab w:val="left" w:pos="548" w:leader="none"/>
          <w:tab w:val="left" w:pos="993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График приема пищи учащимися утверждается директором образовательного учреждения и размещается в доступном для ознакомления месте.</w:t>
      </w:r>
    </w:p>
    <w:p>
      <w:pPr>
        <w:pStyle w:val="Normal"/>
        <w:numPr>
          <w:ilvl w:val="0"/>
          <w:numId w:val="4"/>
        </w:numPr>
        <w:tabs>
          <w:tab w:val="left" w:pos="548" w:leader="none"/>
          <w:tab w:val="left" w:pos="993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организации питания обучающихся должен учитываться режим работы общеобразовательного учреждения, а также сменность занятий.</w:t>
      </w:r>
    </w:p>
    <w:p>
      <w:pPr>
        <w:pStyle w:val="Normal"/>
        <w:numPr>
          <w:ilvl w:val="0"/>
          <w:numId w:val="4"/>
        </w:numPr>
        <w:tabs>
          <w:tab w:val="left" w:pos="540" w:leader="none"/>
          <w:tab w:val="left" w:pos="993" w:leader="none"/>
        </w:tabs>
        <w:ind w:firstLine="7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Обеспечение   питанием   осуществляется   по Договору на основании заявления одного из родителей (законных представителей) обучающегося на имя руководителя Учреждения в свободной форме.</w:t>
      </w:r>
    </w:p>
    <w:p>
      <w:pPr>
        <w:pStyle w:val="Normal"/>
        <w:tabs>
          <w:tab w:val="left" w:pos="993" w:leader="none"/>
        </w:tabs>
        <w:ind w:firstLine="7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В заявлении  указывается  период  в  течение учебного года, на который обучающийся обеспечивается питанием, и подтверждается информированное согласие родителя (законного представителя).</w:t>
      </w:r>
    </w:p>
    <w:p>
      <w:pPr>
        <w:pStyle w:val="Normal"/>
        <w:numPr>
          <w:ilvl w:val="0"/>
          <w:numId w:val="5"/>
        </w:numPr>
        <w:tabs>
          <w:tab w:val="left" w:pos="540" w:leader="none"/>
          <w:tab w:val="left" w:pos="993" w:leader="none"/>
        </w:tabs>
        <w:ind w:firstLine="7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Питание  обучающихся  в  учреждении  может  быть  организовано  на основании договоров, заключаемых с организацией или индивидуальным предпринимателем, осуществляющих деятельность в сфере организации питания в соответствии с существующим законодательством.</w:t>
      </w:r>
    </w:p>
    <w:p>
      <w:pPr>
        <w:pStyle w:val="Normal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numPr>
          <w:ilvl w:val="0"/>
          <w:numId w:val="6"/>
        </w:numPr>
        <w:tabs>
          <w:tab w:val="left" w:pos="1860" w:leader="none"/>
        </w:tabs>
        <w:ind w:firstLine="720"/>
        <w:jc w:val="center"/>
        <w:rPr>
          <w:rFonts w:eastAsia="Times New Roman"/>
          <w:b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Организация питания учащихся в муниципальном образовательном учреждении.</w:t>
      </w:r>
    </w:p>
    <w:p>
      <w:pPr>
        <w:pStyle w:val="Normal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tabs>
          <w:tab w:val="left" w:pos="2460" w:leader="none"/>
          <w:tab w:val="left" w:pos="3480" w:leader="none"/>
          <w:tab w:val="left" w:pos="4420" w:leader="none"/>
          <w:tab w:val="left" w:pos="4920" w:leader="none"/>
          <w:tab w:val="left" w:pos="6360" w:leader="none"/>
          <w:tab w:val="left" w:pos="6900" w:leader="none"/>
          <w:tab w:val="left" w:pos="7820" w:leader="none"/>
          <w:tab w:val="left" w:pos="9180" w:leader="none"/>
        </w:tabs>
        <w:ind w:firstLine="7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1. Обучающиеся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имеют</w:t>
        <w:tab/>
        <w:t>право</w:t>
        <w:tab/>
        <w:t>на</w:t>
        <w:tab/>
        <w:t>питание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по</w:t>
        <w:tab/>
        <w:t>месту</w:t>
        <w:tab/>
        <w:t>обучения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в образовательном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учреждении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ежедневно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в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период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учебной деятельности.</w:t>
      </w:r>
    </w:p>
    <w:p>
      <w:pPr>
        <w:pStyle w:val="Normal"/>
        <w:ind w:firstLine="7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2. Для</w:t>
      </w:r>
      <w:r>
        <w:rPr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обучающихся образовательных учреждений может быть организовано горячее питание (завтрак и (или) обед) на платной и бесплатной основе.</w:t>
      </w:r>
    </w:p>
    <w:p>
      <w:pPr>
        <w:pStyle w:val="Normal"/>
        <w:tabs>
          <w:tab w:val="left" w:pos="3120" w:leader="none"/>
          <w:tab w:val="left" w:pos="5780" w:leader="none"/>
          <w:tab w:val="left" w:pos="7340" w:leader="none"/>
        </w:tabs>
        <w:ind w:firstLine="7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3. Дополнительное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(промежуточное)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питание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предоставляется обучающимся на платной основе путем реализации в общеобразовательных учреждениях буфетной продукции.</w:t>
      </w:r>
    </w:p>
    <w:p>
      <w:pPr>
        <w:pStyle w:val="Normal"/>
        <w:numPr>
          <w:ilvl w:val="0"/>
          <w:numId w:val="7"/>
        </w:numPr>
        <w:tabs>
          <w:tab w:val="left" w:pos="548" w:leader="none"/>
          <w:tab w:val="left" w:pos="993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Питание может быть организовано за счет средств бюджетов различных уровней, внебюджетных средств, в том числе за счет средств родителей (законных представителей) обучающихся.</w:t>
      </w:r>
    </w:p>
    <w:p>
      <w:pPr>
        <w:pStyle w:val="Normal"/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</w:r>
    </w:p>
    <w:p>
      <w:pPr>
        <w:pStyle w:val="Normal"/>
        <w:numPr>
          <w:ilvl w:val="3"/>
          <w:numId w:val="7"/>
        </w:numPr>
        <w:tabs>
          <w:tab w:val="left" w:pos="921" w:leader="none"/>
        </w:tabs>
        <w:ind w:firstLine="720"/>
        <w:jc w:val="center"/>
        <w:rPr>
          <w:rFonts w:eastAsia="Times New Roman"/>
          <w:b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Предоставление питания учащихся на бесплатной основе за счет бюджетных средств.</w:t>
      </w:r>
    </w:p>
    <w:p>
      <w:pPr>
        <w:pStyle w:val="Normal"/>
        <w:ind w:firstLine="720"/>
        <w:jc w:val="both"/>
        <w:rPr>
          <w:rFonts w:eastAsia="Times New Roman"/>
          <w:b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</w:r>
    </w:p>
    <w:p>
      <w:pPr>
        <w:pStyle w:val="ListParagraph"/>
        <w:numPr>
          <w:ilvl w:val="1"/>
          <w:numId w:val="7"/>
        </w:numPr>
        <w:tabs>
          <w:tab w:val="left" w:pos="540" w:leader="none"/>
          <w:tab w:val="left" w:pos="993" w:leader="none"/>
        </w:tabs>
        <w:ind w:left="0"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Освобождение от внесения родительской платы производится на основании письменного заявления родителей (законных представителей) приложением документов, подтверждающих право на льготу следующим категориям детей с 1 по 5 класс:</w:t>
      </w:r>
    </w:p>
    <w:p>
      <w:pPr>
        <w:pStyle w:val="Normal"/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1.1.   Для учащихся с ограниченными возможностями здоровья;</w:t>
      </w:r>
    </w:p>
    <w:p>
      <w:pPr>
        <w:pStyle w:val="Normal"/>
        <w:numPr>
          <w:ilvl w:val="4"/>
          <w:numId w:val="7"/>
        </w:numPr>
        <w:tabs>
          <w:tab w:val="left" w:pos="1276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заявление родителей (законных представителей);</w:t>
      </w:r>
    </w:p>
    <w:p>
      <w:pPr>
        <w:pStyle w:val="Normal"/>
        <w:numPr>
          <w:ilvl w:val="4"/>
          <w:numId w:val="7"/>
        </w:numPr>
        <w:tabs>
          <w:tab w:val="left" w:pos="1276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копию документа о назначении инвалидности ребенку.</w:t>
      </w:r>
    </w:p>
    <w:p>
      <w:pPr>
        <w:pStyle w:val="Normal"/>
        <w:tabs>
          <w:tab w:val="left" w:pos="1240" w:leader="none"/>
        </w:tabs>
        <w:ind w:firstLine="7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1.2.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Для детей-сирот и детей, оставшихся без попечения родителей:</w:t>
      </w:r>
    </w:p>
    <w:p>
      <w:pPr>
        <w:pStyle w:val="Normal"/>
        <w:numPr>
          <w:ilvl w:val="0"/>
          <w:numId w:val="8"/>
        </w:numPr>
        <w:tabs>
          <w:tab w:val="left" w:pos="1276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заявление опекуна;</w:t>
      </w:r>
    </w:p>
    <w:p>
      <w:pPr>
        <w:pStyle w:val="Normal"/>
        <w:numPr>
          <w:ilvl w:val="0"/>
          <w:numId w:val="8"/>
        </w:numPr>
        <w:tabs>
          <w:tab w:val="left" w:pos="1276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копию документа, подтверждающего факт назначения опекунства, свидетельство о рождении ребенка.</w:t>
      </w:r>
    </w:p>
    <w:p>
      <w:pPr>
        <w:pStyle w:val="Normal"/>
        <w:tabs>
          <w:tab w:val="left" w:pos="1240" w:leader="none"/>
        </w:tabs>
        <w:ind w:firstLine="7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1.3.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Для учащихся, находящихся в трудной жизненной ситуации:</w:t>
      </w:r>
    </w:p>
    <w:p>
      <w:pPr>
        <w:pStyle w:val="Normal"/>
        <w:numPr>
          <w:ilvl w:val="0"/>
          <w:numId w:val="9"/>
        </w:numPr>
        <w:tabs>
          <w:tab w:val="left" w:pos="1276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заявление   несовершеннолетнего,   или   его   родителей (законных представителей), или по ходатайству администрации образовательной организации, или комиссии по делам несовершеннолетних и защите их прав:</w:t>
      </w:r>
    </w:p>
    <w:p>
      <w:pPr>
        <w:pStyle w:val="Normal"/>
        <w:numPr>
          <w:ilvl w:val="0"/>
          <w:numId w:val="9"/>
        </w:numPr>
        <w:tabs>
          <w:tab w:val="left" w:pos="1276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акта комиссионного обследования условий жизни обучающегося, проводимого классным руководителем, с общественным инспектором по охране прав детства, председателем родительского комитета класса(акт утверждается руководителем общеобразовательного учреждения).</w:t>
      </w:r>
    </w:p>
    <w:p>
      <w:pPr>
        <w:pStyle w:val="Normal"/>
        <w:tabs>
          <w:tab w:val="left" w:pos="1240" w:leader="none"/>
        </w:tabs>
        <w:ind w:firstLine="7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1.4.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Для учащихся из малообеспеченных семей:</w:t>
      </w:r>
    </w:p>
    <w:p>
      <w:pPr>
        <w:pStyle w:val="Normal"/>
        <w:numPr>
          <w:ilvl w:val="0"/>
          <w:numId w:val="10"/>
        </w:numPr>
        <w:tabs>
          <w:tab w:val="left" w:pos="1276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Заявление родителей (законных представителей);</w:t>
      </w:r>
    </w:p>
    <w:p>
      <w:pPr>
        <w:pStyle w:val="Normal"/>
        <w:numPr>
          <w:ilvl w:val="0"/>
          <w:numId w:val="10"/>
        </w:numPr>
        <w:tabs>
          <w:tab w:val="left" w:pos="1276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копии справок о составе семьи;</w:t>
      </w:r>
    </w:p>
    <w:p>
      <w:pPr>
        <w:pStyle w:val="Normal"/>
        <w:numPr>
          <w:ilvl w:val="0"/>
          <w:numId w:val="10"/>
        </w:numPr>
        <w:tabs>
          <w:tab w:val="left" w:pos="1276" w:leader="none"/>
          <w:tab w:val="left" w:pos="1964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справки о признании семьи малоимущей Управлением социальной защиты населения по Пригородному району;</w:t>
      </w:r>
    </w:p>
    <w:p>
      <w:pPr>
        <w:pStyle w:val="Normal"/>
        <w:numPr>
          <w:ilvl w:val="0"/>
          <w:numId w:val="10"/>
        </w:numPr>
        <w:tabs>
          <w:tab w:val="left" w:pos="1276" w:leader="none"/>
        </w:tabs>
        <w:ind w:firstLine="7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акта комиссионного обследования условий жизни обучающегося, проводимого классным руководителем, с общественным инспектором по охране прав детства, председателем родительского комитета класса (акт утверждается руководителем общеобразовательного учреждения).</w:t>
      </w:r>
    </w:p>
    <w:p>
      <w:pPr>
        <w:pStyle w:val="Normal"/>
        <w:numPr>
          <w:ilvl w:val="0"/>
          <w:numId w:val="11"/>
        </w:numPr>
        <w:tabs>
          <w:tab w:val="left" w:pos="443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Списки обучающихся, нуждающихся в льготном питании, утверждаются приказом руководителя образовательного учреждения на основании сведений об учащихся отдельных категорий и подтверждающих документов, представленных родителями в ОУ.</w:t>
      </w:r>
    </w:p>
    <w:p>
      <w:pPr>
        <w:pStyle w:val="Normal"/>
        <w:numPr>
          <w:ilvl w:val="0"/>
          <w:numId w:val="11"/>
        </w:numPr>
        <w:tabs>
          <w:tab w:val="left" w:pos="443" w:leader="none"/>
        </w:tabs>
        <w:ind w:firstLine="7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В случае выявления недостоверности сведений в документах, предоставленных родителями (законными представителями) для подтверждения права на освобождение от родительской платы в соответствии с настоящим Положением, образовательное учреждение вправе обратиться в суд с иском о взыскании недополученных сумм родительской платы за предоставление бесплатного питания учащимся в установленном законом порядке.</w:t>
      </w:r>
    </w:p>
    <w:p>
      <w:pPr>
        <w:pStyle w:val="Normal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numPr>
          <w:ilvl w:val="1"/>
          <w:numId w:val="12"/>
        </w:numPr>
        <w:tabs>
          <w:tab w:val="left" w:pos="1143" w:leader="none"/>
        </w:tabs>
        <w:ind w:firstLine="720"/>
        <w:jc w:val="center"/>
        <w:rPr>
          <w:rFonts w:eastAsia="Times New Roman"/>
          <w:b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Предоставление питания учащихся за счет средств родителей</w:t>
      </w:r>
    </w:p>
    <w:p>
      <w:pPr>
        <w:pStyle w:val="Normal"/>
        <w:ind w:firstLine="720"/>
        <w:jc w:val="center"/>
        <w:rPr>
          <w:rFonts w:eastAsia="Times New Roman"/>
          <w:b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(законных представителей) обучающихся.</w:t>
      </w:r>
    </w:p>
    <w:p>
      <w:pPr>
        <w:pStyle w:val="Normal"/>
        <w:numPr>
          <w:ilvl w:val="0"/>
          <w:numId w:val="13"/>
        </w:numPr>
        <w:tabs>
          <w:tab w:val="left" w:pos="703" w:leader="none"/>
          <w:tab w:val="left" w:pos="1134" w:leader="none"/>
        </w:tabs>
        <w:ind w:firstLine="7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Учащиеся,  не  относящиеся  к  льготной  категории  учащихся,  имеют возможность получать питание на платной основе по желанию их родителей (законных представителей).</w:t>
      </w:r>
    </w:p>
    <w:p>
      <w:pPr>
        <w:pStyle w:val="Normal"/>
        <w:numPr>
          <w:ilvl w:val="0"/>
          <w:numId w:val="14"/>
        </w:numPr>
        <w:tabs>
          <w:tab w:val="left" w:pos="711" w:leader="none"/>
          <w:tab w:val="left" w:pos="1134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Стоимость питания в день на одного ребенка на платной основе равна стоимости питания в день на одного ребенка, определенного для бесплатного питания.</w:t>
      </w:r>
    </w:p>
    <w:p>
      <w:pPr>
        <w:pStyle w:val="Normal"/>
        <w:numPr>
          <w:ilvl w:val="0"/>
          <w:numId w:val="14"/>
        </w:numPr>
        <w:tabs>
          <w:tab w:val="left" w:pos="711" w:leader="none"/>
          <w:tab w:val="left" w:pos="1134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Размер родительской платы может пересматриваться в случаях изменения законодательства, регулирующего вопросы установления родительской платы.</w:t>
      </w:r>
    </w:p>
    <w:p>
      <w:pPr>
        <w:pStyle w:val="Normal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numPr>
          <w:ilvl w:val="1"/>
          <w:numId w:val="12"/>
        </w:numPr>
        <w:jc w:val="center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Установление размеров и взимание родительской платы за питание обучающихся в Учреждениях.</w:t>
      </w:r>
    </w:p>
    <w:p>
      <w:pPr>
        <w:pStyle w:val="Normal"/>
        <w:numPr>
          <w:ilvl w:val="0"/>
          <w:numId w:val="15"/>
        </w:numPr>
        <w:tabs>
          <w:tab w:val="left" w:pos="1083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Размер родительской платы, взимаемой с родителей (законных представителей) на организацию горячего питания, устанавливается постановлением администрации местного самоуправления муниципального образования – Пригородный район на срок не менее одного календарного года.</w:t>
      </w:r>
    </w:p>
    <w:p>
      <w:pPr>
        <w:pStyle w:val="Normal"/>
        <w:numPr>
          <w:ilvl w:val="0"/>
          <w:numId w:val="15"/>
        </w:numPr>
        <w:tabs>
          <w:tab w:val="left" w:pos="1083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размер родительской платы не допускается включение расходов на реализацию образовательной программы общеобразовательного учреждения, а также расходов на содержание недвижимого имущества муниципальных образовательных организаций, реализующих образовательную программу.</w:t>
      </w:r>
    </w:p>
    <w:p>
      <w:pPr>
        <w:pStyle w:val="Normal"/>
        <w:numPr>
          <w:ilvl w:val="0"/>
          <w:numId w:val="15"/>
        </w:numPr>
        <w:tabs>
          <w:tab w:val="left" w:pos="1083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Размер родительской платы и порядок ее пересмотра определяется в соответствии с требованиями действующего законодательства.</w:t>
      </w:r>
    </w:p>
    <w:p>
      <w:pPr>
        <w:pStyle w:val="Normal"/>
        <w:numPr>
          <w:ilvl w:val="0"/>
          <w:numId w:val="15"/>
        </w:numPr>
        <w:tabs>
          <w:tab w:val="left" w:pos="1143" w:leader="none"/>
        </w:tabs>
        <w:ind w:firstLine="720"/>
        <w:jc w:val="both"/>
        <w:rPr/>
      </w:pPr>
      <w:r>
        <w:rPr>
          <w:rFonts w:eastAsia="Times New Roman"/>
          <w:sz w:val="24"/>
          <w:szCs w:val="24"/>
        </w:rPr>
        <w:t>Родительская  плата  на  организацию  горячего  питания  учащихся взимается на основании договора между общеобразовательным учреждением и родителями (законными представителями) ребенка, посещающего общеобразовательное учреждение.</w:t>
      </w:r>
    </w:p>
    <w:p>
      <w:pPr>
        <w:pStyle w:val="Normal"/>
        <w:numPr>
          <w:ilvl w:val="0"/>
          <w:numId w:val="15"/>
        </w:numPr>
        <w:tabs>
          <w:tab w:val="left" w:pos="1143" w:leader="none"/>
        </w:tabs>
        <w:ind w:firstLine="720"/>
        <w:jc w:val="both"/>
        <w:rPr/>
      </w:pPr>
      <w:r>
        <w:rPr>
          <w:rFonts w:eastAsia="Times New Roman"/>
          <w:sz w:val="24"/>
          <w:szCs w:val="24"/>
        </w:rPr>
        <w:t>Договор заключается в двух экземплярах, один из которых находится в общеобразовательном учреждении, другой – у родителей (законных представителей). До заключения договора общеобразовательное учреждение обязано представить родителям (законным представителям) ребенка нормативно-правовые акты, регламентирующие порядок и размер взимания и использования родительской платы и другую информацию, относящуюся к договору. Учет исполнения требований договоров ведется Учреждением.</w:t>
      </w:r>
    </w:p>
    <w:p>
      <w:pPr>
        <w:pStyle w:val="Normal"/>
        <w:numPr>
          <w:ilvl w:val="0"/>
          <w:numId w:val="16"/>
        </w:numPr>
        <w:tabs>
          <w:tab w:val="left" w:pos="920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Начисление родительской платы производится бухгалтерией муниципальных образовательных учреждений, реализующих общеобразовательную программу образовательного учреждения, в виде предоплаты за последующий в отчетном периоде месяц в соответствии с режимом работы учреждения. Для оплаты родителям (законным представителям) выписывается квитанция, в которой указывается общая сумма родительской платы за календарный месяц с учетом дней функционирования школы.</w:t>
      </w:r>
    </w:p>
    <w:p>
      <w:pPr>
        <w:pStyle w:val="Normal"/>
        <w:numPr>
          <w:ilvl w:val="0"/>
          <w:numId w:val="16"/>
        </w:numPr>
        <w:tabs>
          <w:tab w:val="left" w:pos="920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Родительская плата вносится родителями (законными представителями) в суммах, указанным в специальных документах (квитанциях), выдаваемых родителям (законным представителям) бухгалтерией Учреждения.</w:t>
      </w:r>
    </w:p>
    <w:p>
      <w:pPr>
        <w:pStyle w:val="Normal"/>
        <w:numPr>
          <w:ilvl w:val="0"/>
          <w:numId w:val="16"/>
        </w:numPr>
        <w:tabs>
          <w:tab w:val="left" w:pos="920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Родительская плата взимается в полном размере во всех случаях, за исключением льготных категорий указанных в пункте 5 настоящего положения и случаев отсутствия ребенка в Учреждении по болезни ребенка (согласно представленной медицинской справке) или приостановления функционирования Учреждения, а также по другим уважительным причинам (на основании представленных документов).</w:t>
      </w:r>
    </w:p>
    <w:p>
      <w:pPr>
        <w:pStyle w:val="Normal"/>
        <w:numPr>
          <w:ilvl w:val="0"/>
          <w:numId w:val="16"/>
        </w:numPr>
        <w:tabs>
          <w:tab w:val="left" w:pos="920" w:leader="none"/>
        </w:tabs>
        <w:ind w:firstLine="7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Возврат родителям (законным представителям) излишне начисленной и внесенной суммы родительской платы осуществляется на основании их заявления на имя руководителя организации в соответствии с существующим законодательством.</w:t>
      </w:r>
    </w:p>
    <w:p>
      <w:pPr>
        <w:pStyle w:val="Normal"/>
        <w:ind w:firstLine="7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10. В случае отсутствия обучающегося без уважительной причины или несвоевременного уведомления Учреждения в письменной или устной форме накануне отсутствия родительская плата за первый пропущенный день взимается в полном объеме.</w:t>
      </w:r>
    </w:p>
    <w:p>
      <w:pPr>
        <w:pStyle w:val="Normal"/>
        <w:ind w:firstLine="7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11. Родительская</w:t>
      </w:r>
      <w:r>
        <w:rPr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плата не взимается в случае отсутствия ребенка в учреждении по следующим причинам:</w:t>
      </w:r>
    </w:p>
    <w:p>
      <w:pPr>
        <w:sectPr>
          <w:type w:val="nextPage"/>
          <w:pgSz w:w="11906" w:h="16838"/>
          <w:pgMar w:left="1277" w:right="1126" w:header="0" w:top="572" w:footer="0" w:bottom="483" w:gutter="0"/>
          <w:pgNumType w:fmt="decimal"/>
          <w:formProt w:val="false"/>
          <w:textDirection w:val="lrTb"/>
          <w:docGrid w:type="default" w:linePitch="240" w:charSpace="4294965247"/>
        </w:sectPr>
        <w:pStyle w:val="Normal"/>
        <w:tabs>
          <w:tab w:val="left" w:pos="1276" w:leader="none"/>
        </w:tabs>
        <w:ind w:firstLine="7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1.1.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болезнь ребенка (согласно представленной медицинской справке);</w:t>
      </w:r>
    </w:p>
    <w:p>
      <w:pPr>
        <w:pStyle w:val="Normal"/>
        <w:tabs>
          <w:tab w:val="left" w:pos="1276" w:leader="none"/>
        </w:tabs>
        <w:ind w:firstLine="7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1.2.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карантин, объявленный в установленном действующим законодательством порядке;</w:t>
      </w:r>
    </w:p>
    <w:p>
      <w:pPr>
        <w:pStyle w:val="Normal"/>
        <w:tabs>
          <w:tab w:val="left" w:pos="1276" w:leader="none"/>
        </w:tabs>
        <w:ind w:firstLine="7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1.3.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закрытие образовательного учреждения на ремонтные и (или) аварийные работы, а также в иных случаях, предусмотренных действующим законодательством;</w:t>
      </w:r>
    </w:p>
    <w:p>
      <w:pPr>
        <w:pStyle w:val="Normal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720"/>
        <w:jc w:val="center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7.Порядок зачисления и расходования родительской платы.</w:t>
      </w:r>
    </w:p>
    <w:p>
      <w:pPr>
        <w:pStyle w:val="Normal"/>
        <w:numPr>
          <w:ilvl w:val="0"/>
          <w:numId w:val="17"/>
        </w:numPr>
        <w:tabs>
          <w:tab w:val="left" w:pos="540" w:leader="none"/>
        </w:tabs>
        <w:ind w:firstLine="7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Родительская плата вносится родителями (законными представителями) до 25 числа каждого месяца предшествующего отчетному периоду в образовательное учреждение в соответствии с существующим законодательством бухгалтерского учета в сумме, указанной в квитанции на оплату, выдаваемой родителям (законным представителям) учащихся, получающих питание в ОО, реализующего начальную, основную или среднюю общеобразовательную программу.</w:t>
      </w:r>
    </w:p>
    <w:p>
      <w:pPr>
        <w:pStyle w:val="Normal"/>
        <w:ind w:firstLine="7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2. Сумма</w:t>
      </w:r>
      <w:r>
        <w:rPr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родительской платы вносится бухгалтерией общеобразовательного учреждения на расчетный счет, организации, обеспечивающего поставку продуктов питания через организации, имеющие лицензию на данный вид финансовых операций.</w:t>
      </w:r>
    </w:p>
    <w:p>
      <w:pPr>
        <w:pStyle w:val="Normal"/>
        <w:numPr>
          <w:ilvl w:val="0"/>
          <w:numId w:val="18"/>
        </w:numPr>
        <w:tabs>
          <w:tab w:val="left" w:pos="548" w:leader="none"/>
          <w:tab w:val="left" w:pos="993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 случае задолженности по родительской плате долг может быть взыскан с родителей (законных представителей) в судебном порядке в соответствии с требованиями действующего законодательства Российской Федерации.</w:t>
      </w:r>
    </w:p>
    <w:p>
      <w:pPr>
        <w:pStyle w:val="Normal"/>
        <w:numPr>
          <w:ilvl w:val="0"/>
          <w:numId w:val="18"/>
        </w:numPr>
        <w:tabs>
          <w:tab w:val="left" w:pos="548" w:leader="none"/>
          <w:tab w:val="left" w:pos="993" w:leader="none"/>
        </w:tabs>
        <w:ind w:firstLine="720"/>
        <w:jc w:val="both"/>
        <w:rPr/>
      </w:pPr>
      <w:r>
        <w:rPr>
          <w:rFonts w:eastAsia="Times New Roman"/>
          <w:sz w:val="24"/>
          <w:szCs w:val="24"/>
        </w:rPr>
        <w:t>Расходование средств родительской платы на иные цели, кроме указанных в пункте 6 настоящего Положения не допускается.</w:t>
      </w:r>
    </w:p>
    <w:p>
      <w:pPr>
        <w:pStyle w:val="Normal"/>
        <w:numPr>
          <w:ilvl w:val="0"/>
          <w:numId w:val="0"/>
        </w:numPr>
        <w:tabs>
          <w:tab w:val="left" w:pos="548" w:leader="none"/>
          <w:tab w:val="left" w:pos="993" w:leader="none"/>
        </w:tabs>
        <w:ind w:left="720" w:hanging="0"/>
        <w:jc w:val="both"/>
        <w:rPr>
          <w:rFonts w:eastAsia="Times New Roman"/>
          <w:sz w:val="24"/>
          <w:szCs w:val="24"/>
        </w:rPr>
      </w:pPr>
      <w:r>
        <w:rPr/>
      </w:r>
    </w:p>
    <w:p>
      <w:pPr>
        <w:pStyle w:val="Normal"/>
        <w:ind w:firstLine="720"/>
        <w:jc w:val="center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8.Организация дополнительного (промежуточного) питания обучающихся в общеобразовательных учреждениях.</w:t>
      </w:r>
    </w:p>
    <w:p>
      <w:pPr>
        <w:pStyle w:val="Normal"/>
        <w:tabs>
          <w:tab w:val="left" w:pos="3120" w:leader="none"/>
          <w:tab w:val="left" w:pos="5780" w:leader="none"/>
          <w:tab w:val="left" w:pos="7340" w:leader="none"/>
        </w:tabs>
        <w:ind w:firstLine="7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1. Дополнительное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(промежуточное)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питание</w:t>
      </w:r>
      <w:r>
        <w:rPr>
          <w:sz w:val="24"/>
          <w:szCs w:val="24"/>
        </w:rPr>
        <w:tab/>
      </w:r>
      <w:r>
        <w:rPr>
          <w:rFonts w:eastAsia="Times New Roman"/>
          <w:sz w:val="24"/>
          <w:szCs w:val="24"/>
        </w:rPr>
        <w:t>предоставляется обучающимся на платной основе путем реализации в общеобразовательных учреждениях буфетной продукции.</w:t>
      </w:r>
    </w:p>
    <w:p>
      <w:pPr>
        <w:pStyle w:val="Normal"/>
        <w:numPr>
          <w:ilvl w:val="0"/>
          <w:numId w:val="19"/>
        </w:numPr>
        <w:tabs>
          <w:tab w:val="left" w:pos="548" w:leader="none"/>
          <w:tab w:val="left" w:pos="993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организации дополнительного (промежуточного) питания обучающихся должен учитываться режим работы школы (пятидневный, шестидневный), а также сменность занятий в учреждении.</w:t>
      </w:r>
    </w:p>
    <w:p>
      <w:pPr>
        <w:pStyle w:val="Normal"/>
        <w:numPr>
          <w:ilvl w:val="0"/>
          <w:numId w:val="19"/>
        </w:numPr>
        <w:tabs>
          <w:tab w:val="left" w:pos="540" w:leader="none"/>
          <w:tab w:val="left" w:pos="993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Реализация  буфетной  продукции  может  осуществляться  только  в буфетах, на пищеблоках общеобразовательных учреждений (пищеблоках, работающих на сырье, в буфетах-раздаточных) в соответствии с санитарно-эпидемиологическими требованиями.</w:t>
      </w:r>
    </w:p>
    <w:p>
      <w:pPr>
        <w:pStyle w:val="Normal"/>
        <w:numPr>
          <w:ilvl w:val="0"/>
          <w:numId w:val="19"/>
        </w:numPr>
        <w:tabs>
          <w:tab w:val="left" w:pos="548" w:leader="none"/>
          <w:tab w:val="left" w:pos="993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Администрация общеобразовательных учреждений осуществляет контроль над реализацией буфетной продукции: необходимым ассортиментом буфетной продукции, ее соответствием гигиеническим требованиям, наличием соответствующей документации.</w:t>
      </w:r>
    </w:p>
    <w:p>
      <w:pPr>
        <w:pStyle w:val="Normal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numPr>
          <w:ilvl w:val="1"/>
          <w:numId w:val="20"/>
        </w:numPr>
        <w:tabs>
          <w:tab w:val="left" w:pos="1200" w:leader="none"/>
        </w:tabs>
        <w:ind w:firstLine="720"/>
        <w:jc w:val="center"/>
        <w:rPr>
          <w:rFonts w:eastAsia="Times New Roman"/>
          <w:b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Контроль поступления и расходования денежных средств.</w:t>
      </w:r>
    </w:p>
    <w:p>
      <w:pPr>
        <w:pStyle w:val="Normal"/>
        <w:numPr>
          <w:ilvl w:val="0"/>
          <w:numId w:val="21"/>
        </w:numPr>
        <w:tabs>
          <w:tab w:val="left" w:pos="548" w:leader="none"/>
          <w:tab w:val="left" w:pos="993" w:leader="none"/>
        </w:tabs>
        <w:ind w:firstLine="7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Контроль за правильным и своевременным внесением родителями (законными представителями) родительской платы на организацию питания осуществляют классные руководители, ответственный за питание, а также руководитель муниципального общеобразовательного учреждения, реализующего общеобразовательную программу образования.</w:t>
      </w:r>
    </w:p>
    <w:p>
      <w:pPr>
        <w:pStyle w:val="Normal"/>
        <w:numPr>
          <w:ilvl w:val="0"/>
          <w:numId w:val="22"/>
        </w:numPr>
        <w:tabs>
          <w:tab w:val="left" w:pos="708" w:leader="none"/>
          <w:tab w:val="left" w:pos="993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Контроль целевого использования денежных средств, поступивших в качестве родительской платы, и от реализации буфетной продукции осуществляется в установленном законом порядке.</w:t>
      </w:r>
    </w:p>
    <w:p>
      <w:pPr>
        <w:pStyle w:val="Normal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ListParagraph"/>
        <w:numPr>
          <w:ilvl w:val="1"/>
          <w:numId w:val="20"/>
        </w:numPr>
        <w:jc w:val="center"/>
        <w:rPr>
          <w:rFonts w:eastAsia="Times New Roman"/>
          <w:b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Распределение прав и обязанностей участников процесса по организации питания обучающихся</w:t>
      </w:r>
    </w:p>
    <w:p>
      <w:pPr>
        <w:pStyle w:val="Normal"/>
        <w:ind w:firstLine="7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  <w:u w:val="single"/>
        </w:rPr>
        <w:t>Директор Учреждения:</w:t>
      </w:r>
    </w:p>
    <w:p>
      <w:pPr>
        <w:pStyle w:val="Normal"/>
        <w:numPr>
          <w:ilvl w:val="0"/>
          <w:numId w:val="23"/>
        </w:numPr>
        <w:tabs>
          <w:tab w:val="left" w:pos="700" w:leader="none"/>
        </w:tabs>
        <w:ind w:firstLine="7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Несет   ответственность   за   организацию   питания   учащихся,   в соответствии с нормативными правовыми актами Российской Федерации, Республики Северная Осетия-Алания, муниципального образования - Пригородный район, Уставом Учреждения и настоящим Положением;</w:t>
      </w:r>
    </w:p>
    <w:p>
      <w:pPr>
        <w:pStyle w:val="Normal"/>
        <w:ind w:firstLine="7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2. Обеспечивает</w:t>
      </w:r>
      <w:r>
        <w:rPr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рассмотрение вопросов организации питания обучающихся на заседаниях Управляющего Совета, общешкольных родительских собраниях;</w:t>
      </w:r>
    </w:p>
    <w:p>
      <w:pPr>
        <w:pStyle w:val="Normal"/>
        <w:numPr>
          <w:ilvl w:val="0"/>
          <w:numId w:val="24"/>
        </w:numPr>
        <w:tabs>
          <w:tab w:val="left" w:pos="708" w:leader="none"/>
          <w:tab w:val="left" w:pos="993" w:leader="none"/>
        </w:tabs>
        <w:ind w:firstLine="7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Принимает меры по взысканию задолженности родительской платы за питание обучающихся с родителей (законных представителей) обучающихся.</w:t>
      </w:r>
    </w:p>
    <w:p>
      <w:pPr>
        <w:pStyle w:val="Normal"/>
        <w:ind w:firstLine="7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  <w:u w:val="single"/>
        </w:rPr>
        <w:t>Ответственный за организацию питания в Учреждении:</w:t>
      </w:r>
    </w:p>
    <w:p>
      <w:pPr>
        <w:pStyle w:val="Normal"/>
        <w:numPr>
          <w:ilvl w:val="0"/>
          <w:numId w:val="25"/>
        </w:numPr>
        <w:tabs>
          <w:tab w:val="left" w:pos="708" w:leader="none"/>
          <w:tab w:val="left" w:pos="993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Назначается приказом руководителя учреждения, координирует и контролирует деятельность классных руководителей, работников пищеблока, поставщиков продуктов питания;</w:t>
      </w:r>
    </w:p>
    <w:p>
      <w:pPr>
        <w:pStyle w:val="Normal"/>
        <w:numPr>
          <w:ilvl w:val="0"/>
          <w:numId w:val="25"/>
        </w:numPr>
        <w:tabs>
          <w:tab w:val="left" w:pos="700" w:leader="none"/>
          <w:tab w:val="left" w:pos="993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Формирует сводный список  учащихся для организации питания;</w:t>
      </w:r>
    </w:p>
    <w:p>
      <w:pPr>
        <w:pStyle w:val="Normal"/>
        <w:numPr>
          <w:ilvl w:val="0"/>
          <w:numId w:val="25"/>
        </w:numPr>
        <w:tabs>
          <w:tab w:val="left" w:pos="708" w:leader="none"/>
          <w:tab w:val="left" w:pos="993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Предоставляет информацию об учащихся для расчета необходимых денежных средств на организацию питания обучающихся в бухгалтерию Учреждения;</w:t>
      </w:r>
    </w:p>
    <w:p>
      <w:pPr>
        <w:pStyle w:val="Normal"/>
        <w:numPr>
          <w:ilvl w:val="0"/>
          <w:numId w:val="25"/>
        </w:numPr>
        <w:tabs>
          <w:tab w:val="left" w:pos="700" w:leader="none"/>
          <w:tab w:val="left" w:pos="993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Обеспечивает учет посещаемости, ведет мониторинг охвата питанием;</w:t>
      </w:r>
    </w:p>
    <w:p>
      <w:pPr>
        <w:pStyle w:val="Normal"/>
        <w:numPr>
          <w:ilvl w:val="0"/>
          <w:numId w:val="25"/>
        </w:numPr>
        <w:tabs>
          <w:tab w:val="left" w:pos="700" w:leader="none"/>
          <w:tab w:val="left" w:pos="993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Контролирует оплату за питание детей в Учреждении;</w:t>
      </w:r>
    </w:p>
    <w:p>
      <w:pPr>
        <w:pStyle w:val="Normal"/>
        <w:numPr>
          <w:ilvl w:val="0"/>
          <w:numId w:val="25"/>
        </w:numPr>
        <w:tabs>
          <w:tab w:val="left" w:pos="708" w:leader="none"/>
          <w:tab w:val="left" w:pos="993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Координирует работу в Учреждении по формированию культуры питания;</w:t>
      </w:r>
    </w:p>
    <w:p>
      <w:pPr>
        <w:pStyle w:val="Normal"/>
        <w:numPr>
          <w:ilvl w:val="0"/>
          <w:numId w:val="25"/>
        </w:numPr>
        <w:tabs>
          <w:tab w:val="left" w:pos="708" w:leader="none"/>
          <w:tab w:val="left" w:pos="993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Осуществляет мониторинг удовлетворенности качеством школьного питания;</w:t>
      </w:r>
    </w:p>
    <w:p>
      <w:pPr>
        <w:pStyle w:val="Normal"/>
        <w:numPr>
          <w:ilvl w:val="0"/>
          <w:numId w:val="25"/>
        </w:numPr>
        <w:tabs>
          <w:tab w:val="left" w:pos="708" w:leader="none"/>
          <w:tab w:val="left" w:pos="993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Направляет в Управление образования сведения, носящие статистические показатели по вопросу организации питания обучающихся;</w:t>
      </w:r>
    </w:p>
    <w:p>
      <w:pPr>
        <w:pStyle w:val="Normal"/>
        <w:numPr>
          <w:ilvl w:val="0"/>
          <w:numId w:val="25"/>
        </w:numPr>
        <w:tabs>
          <w:tab w:val="left" w:pos="708" w:leader="none"/>
          <w:tab w:val="left" w:pos="993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Обеспечивает объективность и своевременность представления сведений по организации питания по запросу.</w:t>
      </w:r>
    </w:p>
    <w:p>
      <w:pPr>
        <w:pStyle w:val="Normal"/>
        <w:ind w:firstLine="7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  <w:u w:val="single"/>
        </w:rPr>
        <w:t>Классные руководители Учреждения:</w:t>
      </w:r>
    </w:p>
    <w:p>
      <w:pPr>
        <w:pStyle w:val="Normal"/>
        <w:numPr>
          <w:ilvl w:val="0"/>
          <w:numId w:val="26"/>
        </w:numPr>
        <w:tabs>
          <w:tab w:val="left" w:pos="708" w:leader="none"/>
          <w:tab w:val="left" w:pos="993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Ежедневно представляют в школьную столовую заявку для организации питания на количество обучающихся на следующий учебный день;</w:t>
      </w:r>
    </w:p>
    <w:p>
      <w:pPr>
        <w:pStyle w:val="Normal"/>
        <w:numPr>
          <w:ilvl w:val="0"/>
          <w:numId w:val="26"/>
        </w:numPr>
        <w:tabs>
          <w:tab w:val="left" w:pos="700" w:leader="none"/>
          <w:tab w:val="left" w:pos="993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Ведут ежедневный табель учета получения питания;</w:t>
      </w:r>
    </w:p>
    <w:p>
      <w:pPr>
        <w:pStyle w:val="Normal"/>
        <w:numPr>
          <w:ilvl w:val="0"/>
          <w:numId w:val="27"/>
        </w:numPr>
        <w:tabs>
          <w:tab w:val="left" w:pos="708" w:leader="none"/>
          <w:tab w:val="left" w:pos="993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Ведут разъяснительную работу по привитию им навыков здорового образа жизни и правильного питания;</w:t>
      </w:r>
    </w:p>
    <w:p>
      <w:pPr>
        <w:pStyle w:val="Normal"/>
        <w:numPr>
          <w:ilvl w:val="0"/>
          <w:numId w:val="27"/>
        </w:numPr>
        <w:tabs>
          <w:tab w:val="left" w:pos="708" w:leader="none"/>
          <w:tab w:val="left" w:pos="993" w:leader="none"/>
        </w:tabs>
        <w:ind w:firstLine="7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Предусматривают в планах воспитательной работы мероприятия, направленные на формирование здорового образа жизни обучающихся, потребности в сбалансированном и рациональном питании, систематически выносят на обсуждение в ходе родительских собраний вопросы обеспечения питания обучающихся.</w:t>
      </w:r>
    </w:p>
    <w:p>
      <w:pPr>
        <w:pStyle w:val="Normal"/>
        <w:ind w:firstLine="7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  <w:u w:val="single"/>
        </w:rPr>
        <w:t>Родители (законные представители) обучающихся:</w:t>
      </w:r>
    </w:p>
    <w:p>
      <w:pPr>
        <w:pStyle w:val="Normal"/>
        <w:numPr>
          <w:ilvl w:val="0"/>
          <w:numId w:val="28"/>
        </w:numPr>
        <w:tabs>
          <w:tab w:val="left" w:pos="700" w:leader="none"/>
          <w:tab w:val="left" w:pos="993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Своевременно вносят плату за питание;</w:t>
      </w:r>
    </w:p>
    <w:p>
      <w:pPr>
        <w:pStyle w:val="Normal"/>
        <w:numPr>
          <w:ilvl w:val="0"/>
          <w:numId w:val="28"/>
        </w:numPr>
        <w:tabs>
          <w:tab w:val="left" w:pos="700" w:leader="none"/>
          <w:tab w:val="left" w:pos="993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Предоставляют квитанцию об оплате в Учреждение;</w:t>
      </w:r>
    </w:p>
    <w:p>
      <w:pPr>
        <w:pStyle w:val="Normal"/>
        <w:numPr>
          <w:ilvl w:val="0"/>
          <w:numId w:val="28"/>
        </w:numPr>
        <w:tabs>
          <w:tab w:val="left" w:pos="708" w:leader="none"/>
          <w:tab w:val="left" w:pos="993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Своевременно сообщают классному руководителю о болезни ребенка или его временном отсутствии в Учреждении для снятия его с питания на период его фактического отсутствия;</w:t>
      </w:r>
    </w:p>
    <w:p>
      <w:pPr>
        <w:pStyle w:val="Normal"/>
        <w:numPr>
          <w:ilvl w:val="0"/>
          <w:numId w:val="28"/>
        </w:numPr>
        <w:tabs>
          <w:tab w:val="left" w:pos="700" w:leader="none"/>
          <w:tab w:val="left" w:pos="993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Вносят предложения по улучшению организации питания обучающихся;</w:t>
      </w:r>
    </w:p>
    <w:p>
      <w:pPr>
        <w:pStyle w:val="Normal"/>
        <w:numPr>
          <w:ilvl w:val="0"/>
          <w:numId w:val="28"/>
        </w:numPr>
        <w:tabs>
          <w:tab w:val="left" w:pos="708" w:leader="none"/>
          <w:tab w:val="left" w:pos="993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Знакомятся с примерным и ежедневным меню, расчетами средств на организацию питания детей.</w:t>
      </w:r>
    </w:p>
    <w:p>
      <w:pPr>
        <w:pStyle w:val="Normal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ind w:firstLine="720"/>
        <w:jc w:val="center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11. Контроль над обеспечением питания.</w:t>
      </w:r>
    </w:p>
    <w:p>
      <w:pPr>
        <w:pStyle w:val="Normal"/>
        <w:numPr>
          <w:ilvl w:val="0"/>
          <w:numId w:val="29"/>
        </w:numPr>
        <w:tabs>
          <w:tab w:val="left" w:pos="708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Контроль за обеспечением питания обучающихся осуществляется утвержденной приказом руководителя Учреждения комиссией, в состав которой входят:</w:t>
      </w:r>
    </w:p>
    <w:p>
      <w:pPr>
        <w:pStyle w:val="Normal"/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1.1.   руководитель Учреждения,</w:t>
      </w:r>
    </w:p>
    <w:p>
      <w:pPr>
        <w:pStyle w:val="Normal"/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1.2.   педагог психолог школы,</w:t>
      </w:r>
    </w:p>
    <w:p>
      <w:pPr>
        <w:pStyle w:val="Normal"/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1.3.   ответственный за организацию питания,</w:t>
      </w:r>
    </w:p>
    <w:p>
      <w:pPr>
        <w:pStyle w:val="Normal"/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1.4.   медицинский работник,</w:t>
      </w:r>
    </w:p>
    <w:p>
      <w:pPr>
        <w:pStyle w:val="Normal"/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1.5.   представитель родительской общественности,</w:t>
      </w:r>
    </w:p>
    <w:p>
      <w:pPr>
        <w:pStyle w:val="Normal"/>
        <w:numPr>
          <w:ilvl w:val="0"/>
          <w:numId w:val="29"/>
        </w:numPr>
        <w:tabs>
          <w:tab w:val="left" w:pos="700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Комиссия:</w:t>
      </w:r>
    </w:p>
    <w:p>
      <w:pPr>
        <w:pStyle w:val="Normal"/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2.1. проверяет качество приготовленных блюд, их соответствие утвержденному меню;</w:t>
      </w:r>
    </w:p>
    <w:p>
      <w:pPr>
        <w:pStyle w:val="Normal"/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2.2. проверяет соблюдение санитарных норм и правил, ведение журнала учета сроков хранения и реализации скоропортящихся продуктов;</w:t>
      </w:r>
    </w:p>
    <w:p>
      <w:pPr>
        <w:pStyle w:val="Normal"/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2.3.   разрабатывает график посещения обучающимися столовой;</w:t>
      </w:r>
    </w:p>
    <w:p>
      <w:pPr>
        <w:pStyle w:val="Normal"/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2.4. контролируетсоблюдение порядка учёта посещаемости обучающимися столовой;</w:t>
      </w:r>
    </w:p>
    <w:p>
      <w:pPr>
        <w:pStyle w:val="Normal"/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2.5.   формирует предложения по улучшению питания обучающихся.</w:t>
      </w:r>
    </w:p>
    <w:p>
      <w:pPr>
        <w:pStyle w:val="Normal"/>
        <w:numPr>
          <w:ilvl w:val="0"/>
          <w:numId w:val="29"/>
        </w:numPr>
        <w:tabs>
          <w:tab w:val="left" w:pos="708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Комиссия вправе снять с реализации блюда, приготовленные с нарушениями санитарно-эпидемиологических требований.</w:t>
      </w:r>
    </w:p>
    <w:p>
      <w:pPr>
        <w:pStyle w:val="Normal"/>
        <w:numPr>
          <w:ilvl w:val="0"/>
          <w:numId w:val="29"/>
        </w:numPr>
        <w:tabs>
          <w:tab w:val="left" w:pos="708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По результатам проверок комиссия принимает меры по устранению нарушений и привлечению к ответственности виновных лиц.</w:t>
      </w:r>
    </w:p>
    <w:p>
      <w:pPr>
        <w:pStyle w:val="Normal"/>
        <w:numPr>
          <w:ilvl w:val="2"/>
          <w:numId w:val="29"/>
        </w:numPr>
        <w:tabs>
          <w:tab w:val="left" w:pos="800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Контроль обеспечения питанием обучающихся осуществляется не реже 1 раза в месяц, по результатам проверок составляются акты, справки.</w:t>
      </w:r>
    </w:p>
    <w:p>
      <w:pPr>
        <w:pStyle w:val="Normal"/>
        <w:tabs>
          <w:tab w:val="left" w:pos="800" w:leader="none"/>
        </w:tabs>
        <w:ind w:left="720" w:hanging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</w:r>
    </w:p>
    <w:p>
      <w:pPr>
        <w:pStyle w:val="Normal"/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</w:r>
    </w:p>
    <w:p>
      <w:pPr>
        <w:pStyle w:val="Normal"/>
        <w:numPr>
          <w:ilvl w:val="3"/>
          <w:numId w:val="29"/>
        </w:numPr>
        <w:tabs>
          <w:tab w:val="left" w:pos="1680" w:leader="none"/>
        </w:tabs>
        <w:ind w:firstLine="720"/>
        <w:jc w:val="center"/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Информационно-просветительская работа и мониторинг организации питания.</w:t>
      </w:r>
    </w:p>
    <w:p>
      <w:pPr>
        <w:pStyle w:val="Normal"/>
        <w:ind w:firstLine="7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1. Учреждение с целью совершенствования организации питания:</w:t>
      </w:r>
    </w:p>
    <w:p>
      <w:pPr>
        <w:pStyle w:val="Normal"/>
        <w:ind w:firstLine="7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организует постоянную информационно-просветительскую работу по повышению уровня культуры питания школьников в рамках учебной деятельности   (в   предметном   содержании   учебных   курсов)   и внеклассных мероприятий;</w:t>
      </w:r>
    </w:p>
    <w:p>
      <w:pPr>
        <w:pStyle w:val="Normal"/>
        <w:ind w:firstLine="7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оформляет  и  регулярно  (не  реже  1  раза  в  четверть)  обновляет информационные  стенды,  посвящённые  вопросам  формирования культуры питания;</w:t>
      </w:r>
    </w:p>
    <w:p>
      <w:pPr>
        <w:pStyle w:val="Normal"/>
        <w:ind w:firstLine="720"/>
        <w:jc w:val="both"/>
        <w:rPr>
          <w:rFonts w:eastAsia="Times New Roman"/>
          <w:w w:val="99"/>
          <w:sz w:val="24"/>
          <w:szCs w:val="24"/>
        </w:rPr>
      </w:pPr>
      <w:r>
        <w:rPr>
          <w:rFonts w:eastAsia="Times New Roman"/>
          <w:sz w:val="24"/>
          <w:szCs w:val="24"/>
        </w:rPr>
        <w:t>изучает  режим  и  рацион  питания  обучающихся  в  домашних</w:t>
      </w:r>
      <w:r>
        <w:rPr>
          <w:rFonts w:eastAsia="Times New Roman"/>
          <w:w w:val="99"/>
          <w:sz w:val="24"/>
          <w:szCs w:val="24"/>
        </w:rPr>
        <w:t xml:space="preserve"> условиях, потребности и возможности родителей в решении вопросов улучшения питания обучающихся с учетом режима функционирования ОО, пропускной способности столовой, оборудования пищеблока</w:t>
      </w:r>
    </w:p>
    <w:p>
      <w:pPr>
        <w:pStyle w:val="Normal"/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организует систематическую работу с родителями, проводит беседы, лектории  и  другие  мероприятия,  посвящённые  вопросам  роли питания    в    формировании    здоровья    человека,    обеспечения ежедневного   сбалансированного   питания,   развития   культуры питания, привлекает родителей к работе с детьми по организации досуга и пропаганде здорового образа жизни, правильного питания в домашних условиях;</w:t>
      </w:r>
    </w:p>
    <w:p>
      <w:pPr>
        <w:pStyle w:val="Normal"/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обеспечивает   в   части   своей   компетенции   межведомственное взаимодействие и координацию работы различных государственных служб  и  организаций  по  совершенствованию и контролю  за качеством питания;</w:t>
      </w:r>
    </w:p>
    <w:p>
      <w:pPr>
        <w:pStyle w:val="Normal"/>
        <w:numPr>
          <w:ilvl w:val="0"/>
          <w:numId w:val="30"/>
        </w:numPr>
        <w:tabs>
          <w:tab w:val="left" w:pos="720" w:leader="none"/>
          <w:tab w:val="left" w:pos="993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w w:val="99"/>
          <w:sz w:val="24"/>
          <w:szCs w:val="24"/>
        </w:rPr>
        <w:t>проводит мониторинг организации питания и своевременно (согласно</w:t>
      </w:r>
      <w:r>
        <w:rPr>
          <w:rFonts w:eastAsia="Times New Roman"/>
          <w:sz w:val="24"/>
          <w:szCs w:val="24"/>
        </w:rPr>
        <w:t xml:space="preserve"> установленным срокам и формам) направляет сведения в Управление по вопросам совершенствования организации питания, в том числе: </w:t>
      </w:r>
    </w:p>
    <w:p>
      <w:pPr>
        <w:pStyle w:val="Normal"/>
        <w:numPr>
          <w:ilvl w:val="0"/>
          <w:numId w:val="30"/>
        </w:numPr>
        <w:tabs>
          <w:tab w:val="left" w:pos="720" w:leader="none"/>
          <w:tab w:val="left" w:pos="993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количеству обучающихся, охваченных питанием;</w:t>
      </w:r>
    </w:p>
    <w:p>
      <w:pPr>
        <w:pStyle w:val="Normal"/>
        <w:ind w:firstLine="72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-количеству обогащенных и витаминизированных продуктов, используемых в рационе питания;</w:t>
      </w:r>
    </w:p>
    <w:p>
      <w:pPr>
        <w:pStyle w:val="Normal"/>
        <w:numPr>
          <w:ilvl w:val="1"/>
          <w:numId w:val="31"/>
        </w:numPr>
        <w:tabs>
          <w:tab w:val="left" w:pos="874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количеству работников столовых, повысивших квалификацию в текущем году на районных, республиканских курсах, семинарах; обеспеченности пищеблока столовой современным технологическим оборудованием;</w:t>
      </w:r>
    </w:p>
    <w:p>
      <w:pPr>
        <w:pStyle w:val="Normal"/>
        <w:numPr>
          <w:ilvl w:val="1"/>
          <w:numId w:val="31"/>
        </w:numPr>
        <w:tabs>
          <w:tab w:val="left" w:pos="783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удовлетворенности детей и их родителей организацией и качеством предоставляемого питания.</w:t>
      </w:r>
    </w:p>
    <w:p>
      <w:pPr>
        <w:pStyle w:val="Normal"/>
        <w:numPr>
          <w:ilvl w:val="0"/>
          <w:numId w:val="31"/>
        </w:numPr>
        <w:tabs>
          <w:tab w:val="left" w:pos="548" w:leader="none"/>
          <w:tab w:val="left" w:pos="1134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Интенсивность и эффективность работы классных руководителей по организации питания обучающихся учитываются при решении вопроса о стимулирующих выплатах из фонда заработной платы.</w:t>
      </w:r>
    </w:p>
    <w:p>
      <w:pPr>
        <w:pStyle w:val="Normal"/>
        <w:numPr>
          <w:ilvl w:val="0"/>
          <w:numId w:val="31"/>
        </w:numPr>
        <w:tabs>
          <w:tab w:val="left" w:pos="548" w:leader="none"/>
          <w:tab w:val="left" w:pos="1134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Ежеквартально предоставлять информации об итогах работы комиссии, осуществляющей контроль за организацией питания на заседания при руководстве школы.</w:t>
      </w:r>
    </w:p>
    <w:p>
      <w:pPr>
        <w:pStyle w:val="Normal"/>
        <w:numPr>
          <w:ilvl w:val="0"/>
          <w:numId w:val="31"/>
        </w:numPr>
        <w:tabs>
          <w:tab w:val="left" w:pos="548" w:leader="none"/>
          <w:tab w:val="left" w:pos="1134" w:leader="none"/>
        </w:tabs>
        <w:ind w:firstLine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Вопросы организации питания (анализ ситуации, итоги, проблемы, результаты социологических опросов, предложения по улучшению питания, формированию культуры питания и др.) не реже 1 раза в полугодие готовить на родительские собрания в классах (группах), не реже одного раза в год выносить на обсуждение в рамках общешкольного собрания, публичного отчета.</w:t>
      </w:r>
    </w:p>
    <w:p>
      <w:pPr>
        <w:pStyle w:val="Normal"/>
        <w:tabs>
          <w:tab w:val="left" w:pos="548" w:leader="none"/>
          <w:tab w:val="left" w:pos="1134" w:leader="none"/>
        </w:tabs>
        <w:ind w:left="720" w:hanging="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</w:r>
    </w:p>
    <w:p>
      <w:pPr>
        <w:pStyle w:val="Normal"/>
        <w:numPr>
          <w:ilvl w:val="1"/>
          <w:numId w:val="32"/>
        </w:numPr>
        <w:tabs>
          <w:tab w:val="left" w:pos="1520" w:leader="none"/>
        </w:tabs>
        <w:ind w:firstLine="720"/>
        <w:jc w:val="center"/>
        <w:rPr>
          <w:rFonts w:eastAsia="Times New Roman"/>
          <w:b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Порядок внесения изменений и дополнений в настоящее Положение.</w:t>
      </w:r>
    </w:p>
    <w:p>
      <w:pPr>
        <w:pStyle w:val="Normal"/>
        <w:numPr>
          <w:ilvl w:val="0"/>
          <w:numId w:val="33"/>
        </w:numPr>
        <w:tabs>
          <w:tab w:val="left" w:pos="540" w:leader="none"/>
        </w:tabs>
        <w:ind w:firstLine="720"/>
        <w:jc w:val="both"/>
        <w:rPr/>
      </w:pPr>
      <w:r>
        <w:rPr>
          <w:rFonts w:eastAsia="Times New Roman"/>
          <w:sz w:val="24"/>
          <w:szCs w:val="24"/>
        </w:rPr>
        <w:t xml:space="preserve">Изменения   и   дополнения   в   настоящее   Положение   вносятся приказом директора МБОУ «СОШ № </w:t>
      </w:r>
      <w:r>
        <w:rPr>
          <w:rFonts w:eastAsia="Times New Roman"/>
          <w:sz w:val="24"/>
          <w:szCs w:val="24"/>
        </w:rPr>
        <w:t>1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им.Д.Хугаева </w:t>
      </w:r>
      <w:r>
        <w:rPr>
          <w:rFonts w:eastAsia="Times New Roman"/>
          <w:sz w:val="24"/>
          <w:szCs w:val="24"/>
        </w:rPr>
        <w:t>с. Ногир» МО – Пригородный район.</w:t>
      </w:r>
    </w:p>
    <w:p>
      <w:pPr>
        <w:pStyle w:val="Normal"/>
        <w:ind w:firstLine="720"/>
        <w:jc w:val="both"/>
        <w:rPr>
          <w:rFonts w:eastAsia="Times New Roman"/>
          <w:b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</w:r>
    </w:p>
    <w:p>
      <w:pPr>
        <w:pStyle w:val="Normal"/>
        <w:jc w:val="both"/>
        <w:rPr/>
      </w:pPr>
      <w:r>
        <w:rPr/>
      </w:r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Calibri">
    <w:charset w:val="cc"/>
    <w:family w:val="roman"/>
    <w:pitch w:val="variable"/>
  </w:font>
  <w:font w:name="OpenSymbol">
    <w:altName w:val="Arial Unicode MS"/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bullet"/>
      <w:lvlText w:val="в"/>
      <w:lvlJc w:val="left"/>
      <w:pPr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\"/>
      <w:lvlJc w:val="left"/>
      <w:pPr>
        <w:ind w:left="1440" w:hanging="360"/>
      </w:pPr>
      <w:rPr>
        <w:rFonts w:ascii="OpenSymbol" w:hAnsi="OpenSymbol" w:cs="OpenSymbol" w:hint="default"/>
      </w:r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sz w:val="24"/>
        <w:color w:val="00000A"/>
      </w:rPr>
    </w:lvl>
    <w:lvl w:ilvl="1">
      <w:start w:val="1"/>
      <w:numFmt w:val="bullet"/>
      <w:lvlText w:val="в"/>
      <w:lvlJc w:val="left"/>
      <w:pPr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\"/>
      <w:lvlJc w:val="left"/>
      <w:pPr>
        <w:ind w:left="1440" w:hanging="360"/>
      </w:pPr>
      <w:rPr>
        <w:rFonts w:ascii="OpenSymbol" w:hAnsi="OpenSymbol" w:cs="OpenSymbol" w:hint="default"/>
      </w:rPr>
    </w:lvl>
    <w:lvl w:ilvl="3">
      <w:start w:val="1"/>
      <w:numFmt w:val="decimal"/>
      <w:lvlText w:val="%4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3"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"/>
      <w:numFmt w:val="bullet"/>
      <w:lvlText w:val="\"/>
      <w:lvlJc w:val="left"/>
      <w:pPr>
        <w:ind w:left="1080" w:hanging="360"/>
      </w:pPr>
      <w:rPr>
        <w:rFonts w:ascii="OpenSymbol" w:hAnsi="OpenSymbol" w:cs="OpenSymbol" w:hint="default"/>
      </w:rPr>
    </w:lvl>
    <w:lvl w:ilvl="2">
      <w:start w:val="2"/>
      <w:numFmt w:val="decimal"/>
      <w:lvlText w:val="%3.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\"/>
      <w:lvlJc w:val="left"/>
      <w:pPr>
        <w:ind w:left="1080" w:hanging="360"/>
      </w:pPr>
      <w:rPr>
        <w:rFonts w:ascii="OpenSymbol" w:hAnsi="OpenSymbol" w:cs="OpenSymbol" w:hint="default"/>
      </w:r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5"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6"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7"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bullet"/>
      <w:lvlText w:val="с"/>
      <w:lvlJc w:val="left"/>
      <w:pPr>
        <w:ind w:left="1440" w:hanging="360"/>
      </w:pPr>
      <w:rPr>
        <w:rFonts w:ascii="OpenSymbol" w:hAnsi="OpenSymbol" w:cs="OpenSymbol" w:hint="default"/>
      </w:rPr>
    </w:lvl>
    <w:lvl w:ilvl="3">
      <w:start w:val="4"/>
      <w:numFmt w:val="decimal"/>
      <w:lvlText w:val="%4."/>
      <w:lvlJc w:val="left"/>
      <w:pPr>
        <w:ind w:left="1800" w:hanging="360"/>
      </w:pPr>
    </w:lvl>
    <w:lvl w:ilvl="4">
      <w:start w:val="1"/>
      <w:numFmt w:val="bullet"/>
      <w:lvlText w:val="-"/>
      <w:lvlJc w:val="left"/>
      <w:pPr>
        <w:ind w:left="2160" w:hanging="360"/>
      </w:pPr>
      <w:rPr>
        <w:rFonts w:ascii="OpenSymbol" w:hAnsi="OpenSymbol" w:cs="OpenSymbol" w:hint="default"/>
      </w:r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10"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11"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12">
    <w:lvl w:ilvl="0">
      <w:start w:val="1"/>
      <w:numFmt w:val="decimal"/>
      <w:lvlText w:val="%1"/>
      <w:lvlJc w:val="left"/>
      <w:pPr>
        <w:ind w:left="720" w:hanging="360"/>
      </w:pPr>
    </w:lvl>
    <w:lvl w:ilvl="1">
      <w:start w:val="5"/>
      <w:numFmt w:val="decimal"/>
      <w:lvlText w:val="%2.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14"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16"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18"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19"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20">
    <w:lvl w:ilvl="0">
      <w:start w:val="1"/>
      <w:numFmt w:val="decimal"/>
      <w:lvlText w:val="%1"/>
      <w:lvlJc w:val="left"/>
      <w:pPr>
        <w:ind w:left="720" w:hanging="360"/>
      </w:pPr>
    </w:lvl>
    <w:lvl w:ilvl="1">
      <w:start w:val="9"/>
      <w:numFmt w:val="decimal"/>
      <w:lvlText w:val="%2.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22"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23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24"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25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26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27"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28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29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"/>
      <w:lvlJc w:val="left"/>
      <w:pPr>
        <w:ind w:left="1440" w:hanging="360"/>
      </w:pPr>
    </w:lvl>
    <w:lvl w:ilvl="3">
      <w:start w:val="12"/>
      <w:numFmt w:val="decimal"/>
      <w:lvlText w:val="%4.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30">
    <w:lvl w:ilvl="0">
      <w:start w:val="1"/>
      <w:numFmt w:val="bullet"/>
      <w:lvlText w:val="-"/>
      <w:lvlJc w:val="left"/>
      <w:pPr>
        <w:ind w:left="720" w:hanging="360"/>
      </w:pPr>
      <w:rPr>
        <w:rFonts w:ascii="OpenSymbol" w:hAnsi="OpenSymbol" w:cs="OpenSymbol" w:hint="default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3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-"/>
      <w:lvlJc w:val="left"/>
      <w:pPr>
        <w:ind w:left="1080" w:hanging="360"/>
      </w:pPr>
      <w:rPr>
        <w:rFonts w:ascii="OpenSymbol" w:hAnsi="OpenSymbol" w:cs="OpenSymbol" w:hint="default"/>
      </w:r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32">
    <w:lvl w:ilvl="0">
      <w:start w:val="1"/>
      <w:numFmt w:val="decimal"/>
      <w:lvlText w:val="%1"/>
      <w:lvlJc w:val="left"/>
      <w:pPr>
        <w:ind w:left="720" w:hanging="360"/>
      </w:pPr>
    </w:lvl>
    <w:lvl w:ilvl="1">
      <w:start w:val="13"/>
      <w:numFmt w:val="decimal"/>
      <w:lvlText w:val="%2.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33">
    <w:lvl w:ilvl="0">
      <w:start w:val="1"/>
      <w:numFmt w:val="decimal"/>
      <w:lvlText w:val="%1."/>
      <w:lvlJc w:val="left"/>
      <w:pPr>
        <w:ind w:left="720" w:hanging="360"/>
      </w:pPr>
      <w:rPr>
        <w:sz w:val="24"/>
        <w:b/>
      </w:r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none"/>
      <w:suff w:val="nothing"/>
      <w:lvlText w:val=""/>
      <w:lvlJc w:val="left"/>
      <w:pPr>
        <w:ind w:left="1440" w:hanging="360"/>
      </w:pPr>
    </w:lvl>
    <w:lvl w:ilvl="3">
      <w:start w:val="1"/>
      <w:numFmt w:val="none"/>
      <w:suff w:val="nothing"/>
      <w:lvlText w:val=""/>
      <w:lvlJc w:val="left"/>
      <w:pPr>
        <w:ind w:left="1800" w:hanging="360"/>
      </w:pPr>
    </w:lvl>
    <w:lvl w:ilvl="4">
      <w:start w:val="1"/>
      <w:numFmt w:val="none"/>
      <w:suff w:val="nothing"/>
      <w:lvlText w:val=""/>
      <w:lvlJc w:val="left"/>
      <w:pPr>
        <w:ind w:left="2160" w:hanging="360"/>
      </w:pPr>
    </w:lvl>
    <w:lvl w:ilvl="5">
      <w:start w:val="1"/>
      <w:numFmt w:val="none"/>
      <w:suff w:val="nothing"/>
      <w:lvlText w:val=""/>
      <w:lvlJc w:val="left"/>
      <w:pPr>
        <w:ind w:left="2520" w:hanging="360"/>
      </w:pPr>
    </w:lvl>
    <w:lvl w:ilvl="6">
      <w:start w:val="1"/>
      <w:numFmt w:val="none"/>
      <w:suff w:val="nothing"/>
      <w:lvlText w:val=""/>
      <w:lvlJc w:val="left"/>
      <w:pPr>
        <w:ind w:left="2880" w:hanging="360"/>
      </w:pPr>
    </w:lvl>
    <w:lvl w:ilvl="7">
      <w:start w:val="1"/>
      <w:numFmt w:val="none"/>
      <w:suff w:val="nothing"/>
      <w:lvlText w:val=""/>
      <w:lvlJc w:val="left"/>
      <w:pPr>
        <w:ind w:left="3240" w:hanging="360"/>
      </w:pPr>
    </w:lvl>
    <w:lvl w:ilvl="8">
      <w:start w:val="1"/>
      <w:numFmt w:val="none"/>
      <w:suff w:val="nothing"/>
      <w:lvlText w:val=""/>
      <w:lvlJc w:val="left"/>
      <w:pPr>
        <w:ind w:left="3600" w:hanging="360"/>
      </w:pPr>
    </w:lvl>
  </w:abstractNum>
  <w:abstractNum w:abstractNumId="34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/>
  <w:themeFontLang w:val="ru-RU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ＭＳ 明朝" w:cs="Times New Roman" w:eastAsiaTheme="minorEastAsia"/>
        <w:sz w:val="22"/>
        <w:szCs w:val="22"/>
        <w:lang w:val="ru-RU" w:eastAsia="ja-JP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e10445"/>
    <w:pPr>
      <w:widowControl/>
      <w:suppressAutoHyphens w:val="false"/>
      <w:bidi w:val="0"/>
      <w:jc w:val="left"/>
    </w:pPr>
    <w:rPr>
      <w:rFonts w:ascii="Times New Roman" w:hAnsi="Times New Roman" w:eastAsia="ＭＳ 明朝" w:cs="Times New Roman" w:eastAsiaTheme="minorEastAsia"/>
      <w:color w:val="auto"/>
      <w:sz w:val="22"/>
      <w:szCs w:val="22"/>
      <w:lang w:val="ru-RU" w:eastAsia="ja-JP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Интернет-ссылка"/>
    <w:basedOn w:val="DefaultParagraphFont"/>
    <w:uiPriority w:val="99"/>
    <w:unhideWhenUsed/>
    <w:rsid w:val="004d5bdc"/>
    <w:rPr>
      <w:color w:val="0000FF"/>
      <w:u w:val="single"/>
    </w:rPr>
  </w:style>
  <w:style w:type="character" w:styleId="ListLabel1">
    <w:name w:val="ListLabel 1"/>
    <w:qFormat/>
    <w:rPr>
      <w:color w:val="00000A"/>
      <w:sz w:val="24"/>
    </w:rPr>
  </w:style>
  <w:style w:type="character" w:styleId="ListLabel2">
    <w:name w:val="ListLabel 2"/>
    <w:qFormat/>
    <w:rPr>
      <w:b/>
      <w:sz w:val="24"/>
    </w:rPr>
  </w:style>
  <w:style w:type="paragraph" w:styleId="Style15">
    <w:name w:val="Заголовок"/>
    <w:basedOn w:val="Normal"/>
    <w:next w:val="Style16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6">
    <w:name w:val="Body Text"/>
    <w:basedOn w:val="Normal"/>
    <w:pPr>
      <w:spacing w:lineRule="auto" w:line="288" w:before="0" w:after="140"/>
    </w:pPr>
    <w:rPr/>
  </w:style>
  <w:style w:type="paragraph" w:styleId="Style17">
    <w:name w:val="List"/>
    <w:basedOn w:val="Style16"/>
    <w:pPr/>
    <w:rPr>
      <w:rFonts w:cs="Mang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742e4a"/>
    <w:pPr>
      <w:spacing w:before="0" w:after="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Application>LibreOffice/5.2.0.4$Windows_X86_64 LibreOffice_project/066b007f5ebcc236395c7d282ba488bca6720265</Application>
  <Pages>8</Pages>
  <Words>2281</Words>
  <Characters>17418</Characters>
  <CharactersWithSpaces>19684</CharactersWithSpaces>
  <Paragraphs>138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2017-11-28T12:20:00Z</dcterms:created>
  <dc:creator>Windows User</dc:creator>
  <dc:description/>
  <dc:language>ru-RU</dc:language>
  <cp:lastModifiedBy/>
  <dcterms:modified xsi:type="dcterms:W3CDTF">2021-02-06T14:51:54Z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