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sz w:val="72"/>
          <w:szCs w:val="72"/>
        </w:rPr>
        <w:t xml:space="preserve">                </w:t>
      </w:r>
    </w:p>
    <w:p>
      <w:pPr>
        <w:pStyle w:val="Normal"/>
        <w:jc w:val="center"/>
        <w:rPr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19050</wp:posOffset>
            </wp:positionH>
            <wp:positionV relativeFrom="paragraph">
              <wp:posOffset>-128905</wp:posOffset>
            </wp:positionV>
            <wp:extent cx="5940425" cy="839660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>
          <w:sz w:val="24"/>
          <w:szCs w:val="24"/>
        </w:rPr>
        <w:t xml:space="preserve">                                                               </w:t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85"/>
        <w:gridCol w:w="2098"/>
        <w:gridCol w:w="939"/>
        <w:gridCol w:w="1054"/>
        <w:gridCol w:w="1054"/>
        <w:gridCol w:w="1168"/>
        <w:gridCol w:w="1171"/>
        <w:gridCol w:w="794"/>
        <w:gridCol w:w="707"/>
      </w:tblGrid>
      <w:tr>
        <w:trPr/>
        <w:tc>
          <w:tcPr>
            <w:tcW w:w="58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09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Наниева О.А.</w:t>
            </w:r>
          </w:p>
        </w:tc>
        <w:tc>
          <w:tcPr>
            <w:tcW w:w="93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0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0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6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1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79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7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58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09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Кудзиева С.Ч.</w:t>
            </w:r>
          </w:p>
        </w:tc>
        <w:tc>
          <w:tcPr>
            <w:tcW w:w="93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0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0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6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79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7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58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09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Тибилова О.В.</w:t>
            </w:r>
          </w:p>
        </w:tc>
        <w:tc>
          <w:tcPr>
            <w:tcW w:w="93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0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0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16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79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7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</w:tr>
      <w:tr>
        <w:trPr/>
        <w:tc>
          <w:tcPr>
            <w:tcW w:w="58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09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Алборова Е.Г.</w:t>
            </w:r>
          </w:p>
        </w:tc>
        <w:tc>
          <w:tcPr>
            <w:tcW w:w="93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0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0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6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1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79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7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58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209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Кайсинов М.И.</w:t>
            </w:r>
          </w:p>
        </w:tc>
        <w:tc>
          <w:tcPr>
            <w:tcW w:w="93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0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0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6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1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79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7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58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09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Циклаури Л.О.</w:t>
            </w:r>
          </w:p>
        </w:tc>
        <w:tc>
          <w:tcPr>
            <w:tcW w:w="93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0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0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16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79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7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58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209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Остаева С.Т.</w:t>
            </w:r>
          </w:p>
        </w:tc>
        <w:tc>
          <w:tcPr>
            <w:tcW w:w="93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0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0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6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7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  <w:tc>
          <w:tcPr>
            <w:tcW w:w="79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7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/>
      </w:pPr>
      <w:r>
        <w:rPr>
          <w:b/>
          <w:sz w:val="24"/>
          <w:szCs w:val="24"/>
        </w:rPr>
        <w:t xml:space="preserve">            </w: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Курсы повышения квалификации в 2020-2021 учебном году</w:t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33"/>
        <w:gridCol w:w="2109"/>
        <w:gridCol w:w="4664"/>
        <w:gridCol w:w="2264"/>
      </w:tblGrid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ФИО учителя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Кто проводит</w:t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Бестаева А.А.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Совершенствование предметных и метапредметных компетенций педагогических работников ( в том числе в области формирования функциональной грамотности в рамках реализации федерального проекта «Школа будущего»</w:t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«Академия реализации государственной политики и профессионального развития работников образования министерства просвещения РФ» 9дистанционные курсы)</w:t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Качмазова Р.Я.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Качмазова И.Д.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Джиоева Л.Л.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Кокоева З.А.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Кокоева Р.Х.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Ортабаева Ф.Х.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Кочиева А.Х.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Короева Р.С.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Гагиева А.М.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Короева И.С.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Предметная и методическая компетенция учителя осетинского и литературы</w:t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ДПОСОРИПКРО</w:t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Качмазова Л.М.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Предметная и методическая компетенция учителя начальных классов</w:t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ДПОСОРИПКРО</w:t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Тибилова О.В.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Предметная и методическая компетенция учителя информатики</w:t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ДПОСОРИПКРО</w:t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Цхурбаева Л.Р.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Предметная и методическая компетенция учителя информатики</w:t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ДПОСОРИПКРО</w:t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Короева Р.С.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Современные подходы к организации воспитательного процесса в системе образования</w:t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ДПОСОРИПКРО</w:t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Козаева Н.Г.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Предметная и методическая компетенция учителя английского языка</w:t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ДПОСОРИПКРО</w:t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Кудзиева С.Ч.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Предметная и методическая компетенция учителя английского языка</w:t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ДПОСОРИПКРО</w:t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Циклаури Л.О.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Предметная и методическая компетенция учителя английского языка</w:t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ДПОСОРИПКРО</w:t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Джиоева Л.Л.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Предметная и методическая компетенция учителя математики</w:t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ДПОСОРИПКРО</w:t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Кокоева З.А.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Предметная и методическая компетенция учителя математики</w:t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ДПОСОРИПКРО</w:t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Качмазова Р.Я.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Предметная и методическая компетенция учителя математики</w:t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ДПОСОРИПКРО</w:t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Кокоева Р.Х.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Предметная и методическая компетенция учителя русского языка и литературы</w:t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ДПОСОРИПКРО</w:t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Ортабаева Ф.Х.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Предметная и методическая компетенция учителя русского языка и литературы</w:t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ДПОСОРИПКРО</w:t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Кочиева А.Х.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Предметная и методическая компетенция учителя русского языка и литературы</w:t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ДПОСОРИПКРО</w:t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Теблова С.М.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Предметная и методическая компетенция учителя истории</w:t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ДПОСОРИПКРО</w:t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Фарниева А.А.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Предметная и методическая компетенция учителя истории</w:t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ДПОСОРИПКРО</w:t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Бестаева А.А.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Предметная и методическая компетенция учителя химии</w:t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ДПОСОРИПКРО</w:t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Техова Л.Х.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Предметная и методическая компетенция учителя физики</w:t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ДПОСОРИПКРО</w:t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Кайсинова Е.Г.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Современные подходы к преподаванию черчения (графики) в школе</w:t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ГБОУ ДПОСОРИПКРО</w:t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Тибилова О.В.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Основы финансовой грамотности, методы её преподавания в системе основного, среднего образования и финансового просвещения </w:t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Факультет профессиональной переподготовки руководящих работников, специалистов .Горский ГАУ.</w:t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Кудзиева С.Ч.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Короева З.Х.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Алборова Е.Г.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3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0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Циклаури Л.О.</w:t>
            </w:r>
          </w:p>
        </w:tc>
        <w:tc>
          <w:tcPr>
            <w:tcW w:w="46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Дистанционные курсы «Школа современного учителя»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1.Бестаева А.А.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2.Техова Л.Х.</w:t>
        <w:tab/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3.Качмазова Р.Я.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4. Качмазова И.Д.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5.Кокоева З.А.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6. Джиоева Л.Л.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7.Фарниева А.А.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«Точка роста»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1.Бестаева А.А.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2.Техова Л.Х.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3.Качмазова Р.Я.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>
          <w:sz w:val="24"/>
          <w:szCs w:val="24"/>
        </w:rPr>
        <w:t>Зам.директора по УВР                      Гагиева А.М.</w:t>
      </w:r>
    </w:p>
    <w:sectPr>
      <w:type w:val="nextPage"/>
      <w:pgSz w:w="11906" w:h="16838"/>
      <w:pgMar w:left="850" w:right="1701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b7af2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7b2c5c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8856E8-B82F-44A2-BA45-BFC3A7F94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Application>LibreOffice/5.2.0.4$Windows_X86_64 LibreOffice_project/066b007f5ebcc236395c7d282ba488bca6720265</Application>
  <Pages>5</Pages>
  <Words>397</Words>
  <Characters>2685</Characters>
  <CharactersWithSpaces>3065</CharactersWithSpaces>
  <Paragraphs>142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2021-08-18T08:13:00Z</dcterms:created>
  <dc:creator>школа</dc:creator>
  <dc:description/>
  <dc:language>ru-RU</dc:language>
  <cp:lastModifiedBy/>
  <cp:lastPrinted>2021-01-18T15:05:00Z</cp:lastPrinted>
  <dcterms:modified xsi:type="dcterms:W3CDTF">2021-08-18T14:18:09Z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